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E57D4" w14:textId="69D1A388" w:rsidR="00EF0236" w:rsidRPr="00207615" w:rsidRDefault="00EF0236" w:rsidP="00EF023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98-bis-e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295F4C">
        <w:rPr>
          <w:rFonts w:cs="Arial"/>
          <w:color w:val="000000"/>
          <w:sz w:val="24"/>
          <w:szCs w:val="24"/>
        </w:rPr>
        <w:t>6345</w:t>
      </w:r>
    </w:p>
    <w:p w14:paraId="03CC27E0" w14:textId="77777777" w:rsidR="00EF0236" w:rsidRPr="00C51EC1" w:rsidRDefault="00EF0236" w:rsidP="00EF023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Apr 12 – 20,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26F9B1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174C6">
        <w:rPr>
          <w:rFonts w:ascii="Arial" w:hAnsi="Arial"/>
          <w:sz w:val="24"/>
          <w:lang w:val="en-US"/>
        </w:rPr>
        <w:t>12</w:t>
      </w:r>
      <w:r w:rsidR="00157242">
        <w:rPr>
          <w:rFonts w:ascii="Arial" w:hAnsi="Arial"/>
          <w:sz w:val="24"/>
          <w:lang w:val="en-US"/>
        </w:rPr>
        <w:t>.</w:t>
      </w:r>
      <w:r w:rsidR="004174C6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785A9A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74199">
        <w:rPr>
          <w:rFonts w:ascii="Arial" w:hAnsi="Arial"/>
          <w:sz w:val="24"/>
          <w:lang w:val="en-US"/>
        </w:rPr>
        <w:t>Discussion</w:t>
      </w:r>
      <w:r w:rsidR="00E35191">
        <w:rPr>
          <w:rFonts w:ascii="Arial" w:hAnsi="Arial"/>
          <w:sz w:val="24"/>
          <w:lang w:val="en-US"/>
        </w:rPr>
        <w:t xml:space="preserve"> of</w:t>
      </w:r>
      <w:r w:rsidR="000D1764" w:rsidRPr="00907E58">
        <w:rPr>
          <w:rFonts w:ascii="Arial" w:hAnsi="Arial" w:cs="Arial"/>
          <w:sz w:val="24"/>
          <w:szCs w:val="24"/>
          <w:lang w:val="en-US"/>
        </w:rPr>
        <w:t xml:space="preserve"> neighbor cell measurements in RRC_CONNECTED</w:t>
      </w:r>
      <w:r w:rsidR="00907E58">
        <w:rPr>
          <w:rFonts w:ascii="Arial" w:hAnsi="Arial" w:cs="Arial"/>
          <w:sz w:val="24"/>
          <w:szCs w:val="24"/>
          <w:lang w:val="en-US"/>
        </w:rPr>
        <w:t xml:space="preserve"> for Rel-17 NB-IoT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EBB9175" w14:textId="7E97BC08" w:rsidR="001D1EF5" w:rsidRDefault="00C00F71" w:rsidP="0007022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received an LS from RAN2 </w:t>
      </w:r>
      <w:r w:rsidR="00FC196C">
        <w:rPr>
          <w:sz w:val="22"/>
          <w:szCs w:val="22"/>
          <w:lang w:val="en-US"/>
        </w:rPr>
        <w:t xml:space="preserve">inquiring about requirements for </w:t>
      </w:r>
      <w:r w:rsidR="009214D6">
        <w:rPr>
          <w:sz w:val="22"/>
          <w:szCs w:val="22"/>
          <w:lang w:val="en-US"/>
        </w:rPr>
        <w:t xml:space="preserve">NB-IoT </w:t>
      </w:r>
      <w:r w:rsidR="00FC196C">
        <w:rPr>
          <w:sz w:val="22"/>
          <w:szCs w:val="22"/>
          <w:lang w:val="en-US"/>
        </w:rPr>
        <w:t>neighbor cell measurements</w:t>
      </w:r>
      <w:r w:rsidR="009214D6">
        <w:rPr>
          <w:sz w:val="22"/>
          <w:szCs w:val="22"/>
          <w:lang w:val="en-US"/>
        </w:rPr>
        <w:t xml:space="preserve"> in RRC_CONNECTED</w:t>
      </w:r>
      <w:r w:rsidR="00FC196C">
        <w:rPr>
          <w:sz w:val="22"/>
          <w:szCs w:val="22"/>
          <w:lang w:val="en-US"/>
        </w:rPr>
        <w:t xml:space="preserve"> </w:t>
      </w:r>
      <w:r w:rsidR="00A11577">
        <w:rPr>
          <w:sz w:val="22"/>
          <w:szCs w:val="22"/>
          <w:lang w:val="en-US"/>
        </w:rPr>
        <w:t xml:space="preserve">to be specified as </w:t>
      </w:r>
      <w:r w:rsidR="009214D6">
        <w:rPr>
          <w:sz w:val="22"/>
          <w:szCs w:val="22"/>
          <w:lang w:val="en-US"/>
        </w:rPr>
        <w:t xml:space="preserve">part of </w:t>
      </w:r>
      <w:r w:rsidR="00320B78">
        <w:rPr>
          <w:sz w:val="22"/>
          <w:szCs w:val="22"/>
          <w:lang w:val="en-US"/>
        </w:rPr>
        <w:t>further enhancements to NB-IoT in Release 17</w:t>
      </w:r>
      <w:r w:rsidR="006B2EDB">
        <w:rPr>
          <w:sz w:val="22"/>
          <w:szCs w:val="22"/>
          <w:lang w:val="en-US"/>
        </w:rPr>
        <w:t xml:space="preserve"> </w:t>
      </w:r>
      <w:r w:rsidR="00AA5134" w:rsidRPr="002358EC">
        <w:rPr>
          <w:sz w:val="22"/>
          <w:szCs w:val="22"/>
          <w:lang w:val="en-US"/>
        </w:rPr>
        <w:t>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</w:t>
      </w:r>
      <w:r w:rsidR="00D040A5">
        <w:rPr>
          <w:sz w:val="22"/>
          <w:szCs w:val="22"/>
          <w:lang w:val="en-US" w:eastAsia="zh-CN"/>
        </w:rPr>
        <w:t xml:space="preserve">In </w:t>
      </w:r>
      <w:r w:rsidR="008762C0">
        <w:rPr>
          <w:sz w:val="22"/>
          <w:szCs w:val="22"/>
          <w:lang w:val="en-US" w:eastAsia="zh-CN"/>
        </w:rPr>
        <w:t xml:space="preserve">the LS, </w:t>
      </w:r>
      <w:r w:rsidR="001D1EF5">
        <w:rPr>
          <w:sz w:val="22"/>
          <w:szCs w:val="22"/>
          <w:lang w:val="en-US" w:eastAsia="zh-CN"/>
        </w:rPr>
        <w:t xml:space="preserve">RAN2 </w:t>
      </w:r>
      <w:r w:rsidR="00AE0F0A">
        <w:rPr>
          <w:sz w:val="22"/>
          <w:szCs w:val="22"/>
          <w:lang w:val="en-US" w:eastAsia="zh-CN"/>
        </w:rPr>
        <w:t>i</w:t>
      </w:r>
      <w:r w:rsidR="001D1EF5">
        <w:rPr>
          <w:sz w:val="22"/>
          <w:szCs w:val="22"/>
          <w:lang w:val="en-US" w:eastAsia="zh-CN"/>
        </w:rPr>
        <w:t>de</w:t>
      </w:r>
      <w:r w:rsidR="00AE0F0A">
        <w:rPr>
          <w:sz w:val="22"/>
          <w:szCs w:val="22"/>
          <w:lang w:val="en-US" w:eastAsia="zh-CN"/>
        </w:rPr>
        <w:t>nti</w:t>
      </w:r>
      <w:r w:rsidR="001D1EF5">
        <w:rPr>
          <w:sz w:val="22"/>
          <w:szCs w:val="22"/>
          <w:lang w:val="en-US" w:eastAsia="zh-CN"/>
        </w:rPr>
        <w:t xml:space="preserve">fied </w:t>
      </w:r>
      <w:r w:rsidR="00697E8E">
        <w:rPr>
          <w:sz w:val="22"/>
          <w:szCs w:val="22"/>
          <w:lang w:val="en-US" w:eastAsia="zh-CN"/>
        </w:rPr>
        <w:t>five</w:t>
      </w:r>
      <w:r w:rsidR="0058234C">
        <w:rPr>
          <w:sz w:val="22"/>
          <w:szCs w:val="22"/>
          <w:lang w:val="en-US" w:eastAsia="zh-CN"/>
        </w:rPr>
        <w:t xml:space="preserve"> </w:t>
      </w:r>
      <w:r w:rsidR="00D040A5">
        <w:rPr>
          <w:sz w:val="22"/>
          <w:szCs w:val="22"/>
          <w:lang w:val="en-US" w:eastAsia="zh-CN"/>
        </w:rPr>
        <w:t>scenarios of interest</w:t>
      </w:r>
      <w:r w:rsidR="00AE0F0A">
        <w:rPr>
          <w:sz w:val="22"/>
          <w:szCs w:val="22"/>
          <w:lang w:val="en-US" w:eastAsia="zh-CN"/>
        </w:rPr>
        <w:t xml:space="preserve"> shown in the </w:t>
      </w:r>
      <w:r w:rsidR="00F81841">
        <w:rPr>
          <w:sz w:val="22"/>
          <w:szCs w:val="22"/>
          <w:lang w:val="en-US" w:eastAsia="zh-CN"/>
        </w:rPr>
        <w:t>table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2154"/>
        <w:gridCol w:w="3402"/>
      </w:tblGrid>
      <w:tr w:rsidR="00FA3A60" w:rsidRPr="00FA3A60" w14:paraId="6A89EB98" w14:textId="77777777" w:rsidTr="00455AE8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E9D7FE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snapToGrid w:val="0"/>
                <w:szCs w:val="22"/>
                <w:lang w:eastAsia="ko-KR"/>
              </w:rPr>
            </w:pPr>
            <w:r w:rsidRPr="00FA3A60">
              <w:rPr>
                <w:b/>
                <w:i/>
                <w:snapToGrid w:val="0"/>
                <w:szCs w:val="22"/>
                <w:lang w:eastAsia="ko-KR"/>
              </w:rPr>
              <w:t>Scenario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101F31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snapToGrid w:val="0"/>
                <w:szCs w:val="22"/>
                <w:lang w:eastAsia="ko-KR"/>
              </w:rPr>
            </w:pPr>
            <w:r w:rsidRPr="00FA3A60">
              <w:rPr>
                <w:b/>
                <w:i/>
                <w:snapToGrid w:val="0"/>
                <w:szCs w:val="22"/>
                <w:lang w:eastAsia="ko-KR"/>
              </w:rPr>
              <w:t>Serving &amp; Neighbour cell anchor carrier 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894E33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snapToGrid w:val="0"/>
                <w:szCs w:val="22"/>
                <w:lang w:eastAsia="ko-KR"/>
              </w:rPr>
            </w:pPr>
            <w:r w:rsidRPr="00FA3A60">
              <w:rPr>
                <w:b/>
                <w:i/>
                <w:snapToGrid w:val="0"/>
                <w:szCs w:val="22"/>
                <w:lang w:eastAsia="ko-KR"/>
              </w:rPr>
              <w:t>UE connected mode operating Frequency</w:t>
            </w:r>
          </w:p>
        </w:tc>
      </w:tr>
      <w:tr w:rsidR="00FA3A60" w:rsidRPr="00FA3A60" w14:paraId="241D9E09" w14:textId="77777777" w:rsidTr="00455AE8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03CE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CAA8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Intra-frequency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A2E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Anchor carrier</w:t>
            </w:r>
          </w:p>
        </w:tc>
      </w:tr>
      <w:tr w:rsidR="00FA3A60" w:rsidRPr="00FA3A60" w14:paraId="42BD3632" w14:textId="77777777" w:rsidTr="00455AE8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748C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B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7D7F5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Intra-frequency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9538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Non-Anchor carrier</w:t>
            </w:r>
          </w:p>
        </w:tc>
      </w:tr>
      <w:tr w:rsidR="00FA3A60" w:rsidRPr="00FA3A60" w14:paraId="09F47DF9" w14:textId="77777777" w:rsidTr="00455AE8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067C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C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B995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Inter-frequency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70C2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Non-Anchor carrier but same as Neighbour cell Anchor carrier</w:t>
            </w:r>
          </w:p>
        </w:tc>
      </w:tr>
      <w:tr w:rsidR="00FA3A60" w:rsidRPr="00FA3A60" w14:paraId="7A17CB75" w14:textId="77777777" w:rsidTr="00455AE8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757B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D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48FC0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Inter-frequency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AF11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Anchor carrier</w:t>
            </w:r>
          </w:p>
        </w:tc>
      </w:tr>
      <w:tr w:rsidR="00FA3A60" w:rsidRPr="00FA3A60" w14:paraId="14276A45" w14:textId="77777777" w:rsidTr="00455AE8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2EC0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87A4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Inter-frequency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7D37" w14:textId="77777777" w:rsidR="00FA3A60" w:rsidRPr="00FA3A60" w:rsidRDefault="00FA3A60" w:rsidP="00FA3A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szCs w:val="22"/>
                <w:lang w:eastAsia="ko-KR"/>
              </w:rPr>
            </w:pPr>
            <w:r w:rsidRPr="00FA3A60">
              <w:rPr>
                <w:snapToGrid w:val="0"/>
                <w:szCs w:val="22"/>
                <w:lang w:eastAsia="ko-KR"/>
              </w:rPr>
              <w:t>Non-Anchor carrier but different from Neighbour cell Anchor carrier</w:t>
            </w:r>
          </w:p>
        </w:tc>
      </w:tr>
    </w:tbl>
    <w:p w14:paraId="03716541" w14:textId="7140DC9B" w:rsidR="00A253D9" w:rsidRPr="00561359" w:rsidRDefault="00CE7831" w:rsidP="003A31B7">
      <w:pPr>
        <w:pStyle w:val="Caption"/>
        <w:jc w:val="center"/>
        <w:rPr>
          <w:sz w:val="22"/>
          <w:szCs w:val="22"/>
          <w:lang w:val="en-US" w:eastAsia="zh-CN"/>
        </w:rPr>
      </w:pPr>
      <w:bookmarkStart w:id="0" w:name="_Ref681018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 w:rsidR="003A31B7">
        <w:t>: Scenarios of interest identified by RAN2</w:t>
      </w:r>
    </w:p>
    <w:p w14:paraId="5770F745" w14:textId="2250120F" w:rsidR="008762C0" w:rsidRDefault="008762C0" w:rsidP="008762C0">
      <w:pPr>
        <w:spacing w:after="0"/>
        <w:rPr>
          <w:sz w:val="22"/>
          <w:szCs w:val="22"/>
        </w:rPr>
      </w:pPr>
      <w:r w:rsidRPr="00225BC0">
        <w:rPr>
          <w:sz w:val="22"/>
          <w:szCs w:val="22"/>
        </w:rPr>
        <w:t>For each of the above scenario</w:t>
      </w:r>
      <w:r w:rsidR="00191CFC">
        <w:rPr>
          <w:sz w:val="22"/>
          <w:szCs w:val="22"/>
        </w:rPr>
        <w:t>s</w:t>
      </w:r>
      <w:r w:rsidRPr="00225BC0">
        <w:rPr>
          <w:sz w:val="22"/>
          <w:szCs w:val="22"/>
        </w:rPr>
        <w:t xml:space="preserve">, RAN2 </w:t>
      </w:r>
      <w:r w:rsidR="00576BFB">
        <w:rPr>
          <w:sz w:val="22"/>
          <w:szCs w:val="22"/>
        </w:rPr>
        <w:t>posed</w:t>
      </w:r>
      <w:r w:rsidRPr="00225BC0">
        <w:rPr>
          <w:sz w:val="22"/>
          <w:szCs w:val="22"/>
        </w:rPr>
        <w:t xml:space="preserve"> the following questions:</w:t>
      </w:r>
    </w:p>
    <w:p w14:paraId="5715481D" w14:textId="4179ECC5" w:rsidR="005C22D5" w:rsidRPr="00225BC0" w:rsidRDefault="005C22D5" w:rsidP="008762C0">
      <w:pPr>
        <w:spacing w:after="0"/>
        <w:rPr>
          <w:sz w:val="22"/>
          <w:szCs w:val="22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D5E6" wp14:editId="45AA04AF">
                <wp:simplePos x="0" y="0"/>
                <wp:positionH relativeFrom="margin">
                  <wp:align>left</wp:align>
                </wp:positionH>
                <wp:positionV relativeFrom="paragraph">
                  <wp:posOffset>162560</wp:posOffset>
                </wp:positionV>
                <wp:extent cx="6184900" cy="1238250"/>
                <wp:effectExtent l="0" t="0" r="254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1238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F8C11F" id="Rectangle 3" o:spid="_x0000_s1026" style="position:absolute;margin-left:0;margin-top:12.8pt;width:487pt;height:97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</w:p>
    <w:p w14:paraId="23CAE5EA" w14:textId="6CE8FE8A" w:rsidR="008762C0" w:rsidRPr="008745A5" w:rsidRDefault="008762C0" w:rsidP="008762C0">
      <w:pPr>
        <w:pStyle w:val="Agreement"/>
        <w:numPr>
          <w:ilvl w:val="0"/>
          <w:numId w:val="31"/>
        </w:numPr>
        <w:rPr>
          <w:rFonts w:ascii="Times New Roman" w:hAnsi="Times New Roman"/>
          <w:b w:val="0"/>
          <w:sz w:val="22"/>
        </w:rPr>
      </w:pPr>
      <w:bookmarkStart w:id="1" w:name="_Hlk68104030"/>
      <w:r>
        <w:rPr>
          <w:rFonts w:ascii="Times New Roman" w:hAnsi="Times New Roman"/>
          <w:b w:val="0"/>
          <w:sz w:val="22"/>
        </w:rPr>
        <w:t>C</w:t>
      </w:r>
      <w:r w:rsidRPr="008745A5">
        <w:rPr>
          <w:rFonts w:ascii="Times New Roman" w:hAnsi="Times New Roman"/>
          <w:b w:val="0"/>
          <w:sz w:val="22"/>
        </w:rPr>
        <w:t xml:space="preserve">an UE perform measurements on neighbour anchor for RRC reestablishment, before RLF is declared, without measurement gaps and what would the conditions </w:t>
      </w:r>
      <w:bookmarkEnd w:id="1"/>
      <w:r w:rsidRPr="008745A5">
        <w:rPr>
          <w:rFonts w:ascii="Times New Roman" w:hAnsi="Times New Roman"/>
          <w:b w:val="0"/>
          <w:sz w:val="22"/>
        </w:rPr>
        <w:t>be</w:t>
      </w:r>
      <w:r>
        <w:rPr>
          <w:rFonts w:ascii="Times New Roman" w:hAnsi="Times New Roman"/>
          <w:b w:val="0"/>
          <w:sz w:val="22"/>
        </w:rPr>
        <w:t>?</w:t>
      </w:r>
    </w:p>
    <w:p w14:paraId="39E2FF4D" w14:textId="6C230D24" w:rsidR="008762C0" w:rsidRPr="00225BC0" w:rsidRDefault="008762C0" w:rsidP="008762C0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225BC0">
        <w:rPr>
          <w:sz w:val="22"/>
          <w:szCs w:val="22"/>
        </w:rPr>
        <w:t>How long does it take to perform cell detection both in normal and in extended coverage</w:t>
      </w:r>
      <w:r>
        <w:rPr>
          <w:sz w:val="22"/>
          <w:szCs w:val="22"/>
        </w:rPr>
        <w:t>?</w:t>
      </w:r>
    </w:p>
    <w:p w14:paraId="5468F6C7" w14:textId="77777777" w:rsidR="008762C0" w:rsidRPr="00225BC0" w:rsidRDefault="008762C0" w:rsidP="008762C0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225BC0">
        <w:rPr>
          <w:sz w:val="22"/>
          <w:szCs w:val="22"/>
        </w:rPr>
        <w:t>For how long the neighbour cell can be considered as known after it has been detected/re-confirmed</w:t>
      </w:r>
      <w:r>
        <w:rPr>
          <w:sz w:val="22"/>
          <w:szCs w:val="22"/>
        </w:rPr>
        <w:t>?</w:t>
      </w:r>
    </w:p>
    <w:p w14:paraId="59D006E9" w14:textId="77777777" w:rsidR="008762C0" w:rsidRPr="00225BC0" w:rsidRDefault="008762C0" w:rsidP="008762C0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225BC0">
        <w:rPr>
          <w:sz w:val="22"/>
          <w:szCs w:val="22"/>
        </w:rPr>
        <w:t>Ho</w:t>
      </w:r>
      <w:r>
        <w:rPr>
          <w:sz w:val="22"/>
          <w:szCs w:val="22"/>
        </w:rPr>
        <w:t>w</w:t>
      </w:r>
      <w:r w:rsidRPr="00225BC0">
        <w:rPr>
          <w:sz w:val="22"/>
          <w:szCs w:val="22"/>
        </w:rPr>
        <w:t xml:space="preserve"> long does it take to perform NRSRP measurements</w:t>
      </w:r>
      <w:r>
        <w:rPr>
          <w:sz w:val="22"/>
          <w:szCs w:val="22"/>
        </w:rPr>
        <w:t>?</w:t>
      </w:r>
    </w:p>
    <w:p w14:paraId="2CDD652C" w14:textId="43927248" w:rsidR="00A35B5A" w:rsidRPr="005C22D5" w:rsidRDefault="008762C0" w:rsidP="005C22D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225BC0">
        <w:rPr>
          <w:sz w:val="22"/>
          <w:szCs w:val="22"/>
        </w:rPr>
        <w:t>For how long the NRSRP measurements can be consider</w:t>
      </w:r>
      <w:r>
        <w:rPr>
          <w:sz w:val="22"/>
          <w:szCs w:val="22"/>
        </w:rPr>
        <w:t>ed</w:t>
      </w:r>
      <w:r w:rsidRPr="00225BC0">
        <w:rPr>
          <w:sz w:val="22"/>
          <w:szCs w:val="22"/>
        </w:rPr>
        <w:t xml:space="preserve"> as valid</w:t>
      </w:r>
      <w:r>
        <w:rPr>
          <w:sz w:val="22"/>
          <w:szCs w:val="22"/>
        </w:rPr>
        <w:t>?</w:t>
      </w:r>
    </w:p>
    <w:p w14:paraId="7BFB4049" w14:textId="687FDE28" w:rsidR="004F037D" w:rsidRDefault="004F037D" w:rsidP="004F037D">
      <w:pPr>
        <w:spacing w:after="0"/>
        <w:rPr>
          <w:b/>
          <w:bCs/>
          <w:sz w:val="24"/>
          <w:szCs w:val="24"/>
          <w:lang w:eastAsia="zh-CN"/>
        </w:rPr>
      </w:pPr>
      <w:bookmarkStart w:id="2" w:name="_Hlk61613876"/>
    </w:p>
    <w:p w14:paraId="16E24F48" w14:textId="54FE8608" w:rsidR="00F05EFC" w:rsidRPr="00F05EFC" w:rsidRDefault="00576BFB" w:rsidP="00F05EFC">
      <w:pPr>
        <w:rPr>
          <w:lang w:val="en-US"/>
        </w:rPr>
      </w:pPr>
      <w:r w:rsidRPr="002358EC">
        <w:rPr>
          <w:sz w:val="22"/>
          <w:szCs w:val="22"/>
          <w:lang w:val="en-US"/>
        </w:rPr>
        <w:t>In this paper</w:t>
      </w:r>
      <w:r w:rsidR="00D15EE0">
        <w:rPr>
          <w:sz w:val="22"/>
          <w:szCs w:val="22"/>
          <w:lang w:val="en-US"/>
        </w:rPr>
        <w:t>,</w:t>
      </w:r>
      <w:r w:rsidRPr="002358EC">
        <w:rPr>
          <w:sz w:val="22"/>
          <w:szCs w:val="22"/>
          <w:lang w:val="en-US"/>
        </w:rPr>
        <w:t xml:space="preserve"> we discuss </w:t>
      </w:r>
      <w:r w:rsidR="00D15EE0">
        <w:rPr>
          <w:sz w:val="22"/>
          <w:szCs w:val="22"/>
          <w:lang w:val="en-US"/>
        </w:rPr>
        <w:t>the</w:t>
      </w:r>
      <w:r>
        <w:rPr>
          <w:sz w:val="22"/>
          <w:szCs w:val="22"/>
          <w:lang w:val="en-US"/>
        </w:rPr>
        <w:t xml:space="preserve"> questions</w:t>
      </w:r>
      <w:r w:rsidRPr="002358EC">
        <w:rPr>
          <w:sz w:val="22"/>
          <w:szCs w:val="22"/>
          <w:lang w:val="en-US"/>
        </w:rPr>
        <w:t xml:space="preserve"> </w:t>
      </w:r>
      <w:r w:rsidR="00B72C7B">
        <w:rPr>
          <w:sz w:val="22"/>
          <w:szCs w:val="22"/>
          <w:lang w:val="en-US"/>
        </w:rPr>
        <w:t>above</w:t>
      </w:r>
      <w:r>
        <w:rPr>
          <w:sz w:val="22"/>
          <w:szCs w:val="22"/>
          <w:lang w:val="en-US"/>
        </w:rPr>
        <w:t xml:space="preserve"> and provide our view on how to respond.</w:t>
      </w:r>
    </w:p>
    <w:bookmarkEnd w:id="2"/>
    <w:p w14:paraId="4674A0E4" w14:textId="0FC4315B" w:rsidR="00D86811" w:rsidRDefault="00D86811" w:rsidP="005D6C7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A62927" w14:textId="2E03AC75" w:rsidR="00B72C7B" w:rsidRDefault="0028299E" w:rsidP="002D5E21">
      <w:pPr>
        <w:pStyle w:val="Heading2"/>
        <w:rPr>
          <w:lang w:val="en-US"/>
        </w:rPr>
      </w:pPr>
      <w:r>
        <w:rPr>
          <w:lang w:val="en-US"/>
        </w:rPr>
        <w:t>Question 1</w:t>
      </w:r>
    </w:p>
    <w:p w14:paraId="5DFBD533" w14:textId="1D8A7B4D" w:rsidR="008876C0" w:rsidRPr="002912C2" w:rsidRDefault="002D7661" w:rsidP="008876C0">
      <w:pPr>
        <w:rPr>
          <w:b/>
          <w:sz w:val="22"/>
          <w:szCs w:val="22"/>
          <w:lang w:val="en-US"/>
        </w:rPr>
      </w:pPr>
      <w:r w:rsidRPr="002912C2">
        <w:rPr>
          <w:b/>
          <w:sz w:val="22"/>
          <w:szCs w:val="22"/>
        </w:rPr>
        <w:t>Can UE perform measurements on neighbour anchor for RRC reestablishment, before RLF is declared, without measurement gaps and what would the conditions be?</w:t>
      </w:r>
    </w:p>
    <w:p w14:paraId="54968954" w14:textId="48B2E872" w:rsidR="0028299E" w:rsidRDefault="00015A05" w:rsidP="0028299E">
      <w:pPr>
        <w:overflowPunct w:val="0"/>
        <w:autoSpaceDE w:val="0"/>
        <w:autoSpaceDN w:val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lastRenderedPageBreak/>
        <w:t>In Rel-16,</w:t>
      </w:r>
      <w:r w:rsidR="0028299E" w:rsidRPr="0028299E">
        <w:rPr>
          <w:sz w:val="22"/>
          <w:szCs w:val="22"/>
          <w:lang w:eastAsia="en-GB"/>
        </w:rPr>
        <w:t xml:space="preserve"> an NB-IoT UE </w:t>
      </w:r>
      <w:proofErr w:type="gramStart"/>
      <w:r w:rsidR="0028299E" w:rsidRPr="0028299E">
        <w:rPr>
          <w:sz w:val="22"/>
          <w:szCs w:val="22"/>
          <w:lang w:eastAsia="en-GB"/>
        </w:rPr>
        <w:t>is allowed to</w:t>
      </w:r>
      <w:proofErr w:type="gramEnd"/>
      <w:r w:rsidR="0028299E" w:rsidRPr="0028299E">
        <w:rPr>
          <w:sz w:val="22"/>
          <w:szCs w:val="22"/>
          <w:lang w:eastAsia="en-GB"/>
        </w:rPr>
        <w:t xml:space="preserve"> perform intra-frequency measurements in RRC_CONNECTED. </w:t>
      </w:r>
      <w:r>
        <w:rPr>
          <w:sz w:val="22"/>
          <w:szCs w:val="22"/>
          <w:lang w:eastAsia="en-GB"/>
        </w:rPr>
        <w:t xml:space="preserve">Measurement requirements are specified for </w:t>
      </w:r>
      <w:r w:rsidR="0028299E" w:rsidRPr="0028299E">
        <w:rPr>
          <w:sz w:val="22"/>
          <w:szCs w:val="22"/>
          <w:lang w:eastAsia="en-GB"/>
        </w:rPr>
        <w:t xml:space="preserve">serving cell </w:t>
      </w:r>
      <w:r>
        <w:rPr>
          <w:sz w:val="22"/>
          <w:szCs w:val="22"/>
          <w:lang w:eastAsia="en-GB"/>
        </w:rPr>
        <w:t xml:space="preserve">measurements </w:t>
      </w:r>
      <w:r w:rsidR="001241CC">
        <w:rPr>
          <w:sz w:val="22"/>
          <w:szCs w:val="22"/>
          <w:lang w:eastAsia="en-GB"/>
        </w:rPr>
        <w:t>that may be used</w:t>
      </w:r>
      <w:r w:rsidR="007D3D42">
        <w:rPr>
          <w:sz w:val="22"/>
          <w:szCs w:val="22"/>
          <w:lang w:eastAsia="en-GB"/>
        </w:rPr>
        <w:t xml:space="preserve"> for the purpose of uplink power control</w:t>
      </w:r>
      <w:r w:rsidR="0028299E" w:rsidRPr="0028299E">
        <w:rPr>
          <w:sz w:val="22"/>
          <w:szCs w:val="22"/>
          <w:lang w:eastAsia="en-GB"/>
        </w:rPr>
        <w:t>.</w:t>
      </w:r>
      <w:r w:rsidR="007D3D42">
        <w:rPr>
          <w:sz w:val="22"/>
          <w:szCs w:val="22"/>
          <w:lang w:eastAsia="en-GB"/>
        </w:rPr>
        <w:t xml:space="preserve"> Measurements </w:t>
      </w:r>
      <w:r w:rsidR="00D83137">
        <w:rPr>
          <w:sz w:val="22"/>
          <w:szCs w:val="22"/>
          <w:lang w:eastAsia="en-GB"/>
        </w:rPr>
        <w:t xml:space="preserve">performed in RRC_CONNECTED </w:t>
      </w:r>
      <w:r w:rsidR="007D3D42">
        <w:rPr>
          <w:sz w:val="22"/>
          <w:szCs w:val="22"/>
          <w:lang w:eastAsia="en-GB"/>
        </w:rPr>
        <w:t>are not reported by the UE to the network.</w:t>
      </w:r>
    </w:p>
    <w:p w14:paraId="06569C0E" w14:textId="46A57AA9" w:rsidR="006907E5" w:rsidRDefault="00FB78B5" w:rsidP="0028299E">
      <w:pPr>
        <w:overflowPunct w:val="0"/>
        <w:autoSpaceDE w:val="0"/>
        <w:autoSpaceDN w:val="0"/>
        <w:rPr>
          <w:rFonts w:eastAsia="Times New Roman"/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If </w:t>
      </w:r>
      <w:r w:rsidR="00FE1DE3">
        <w:rPr>
          <w:sz w:val="22"/>
          <w:szCs w:val="22"/>
          <w:lang w:eastAsia="en-GB"/>
        </w:rPr>
        <w:t xml:space="preserve">new </w:t>
      </w:r>
      <w:r w:rsidR="00E309AB">
        <w:rPr>
          <w:sz w:val="22"/>
          <w:szCs w:val="22"/>
          <w:lang w:eastAsia="en-GB"/>
        </w:rPr>
        <w:t>requirements for</w:t>
      </w:r>
      <w:r w:rsidR="00FE1DE3">
        <w:rPr>
          <w:sz w:val="22"/>
          <w:szCs w:val="22"/>
          <w:lang w:eastAsia="en-GB"/>
        </w:rPr>
        <w:t xml:space="preserve"> </w:t>
      </w:r>
      <w:proofErr w:type="spellStart"/>
      <w:r w:rsidR="00FE1DE3">
        <w:rPr>
          <w:sz w:val="22"/>
          <w:szCs w:val="22"/>
          <w:lang w:eastAsia="en-GB"/>
        </w:rPr>
        <w:t>neighbor</w:t>
      </w:r>
      <w:proofErr w:type="spellEnd"/>
      <w:r w:rsidR="00FE1DE3">
        <w:rPr>
          <w:sz w:val="22"/>
          <w:szCs w:val="22"/>
          <w:lang w:eastAsia="en-GB"/>
        </w:rPr>
        <w:t xml:space="preserve"> cell measurements</w:t>
      </w:r>
      <w:r w:rsidR="00751CF1">
        <w:rPr>
          <w:sz w:val="22"/>
          <w:szCs w:val="22"/>
          <w:lang w:eastAsia="en-GB"/>
        </w:rPr>
        <w:t xml:space="preserve"> in RRC_CONNECTED</w:t>
      </w:r>
      <w:r w:rsidR="00FE1DE3">
        <w:rPr>
          <w:sz w:val="22"/>
          <w:szCs w:val="22"/>
          <w:lang w:eastAsia="en-GB"/>
        </w:rPr>
        <w:t xml:space="preserve"> were added</w:t>
      </w:r>
      <w:r w:rsidR="00751CF1">
        <w:rPr>
          <w:sz w:val="22"/>
          <w:szCs w:val="22"/>
          <w:lang w:eastAsia="en-GB"/>
        </w:rPr>
        <w:t xml:space="preserve"> in Rel-17, </w:t>
      </w:r>
      <w:r w:rsidR="001250E6">
        <w:rPr>
          <w:sz w:val="22"/>
          <w:szCs w:val="22"/>
          <w:lang w:eastAsia="en-GB"/>
        </w:rPr>
        <w:t xml:space="preserve">in our view </w:t>
      </w:r>
      <w:r w:rsidR="003E6193">
        <w:rPr>
          <w:sz w:val="22"/>
          <w:szCs w:val="22"/>
          <w:lang w:eastAsia="en-GB"/>
        </w:rPr>
        <w:t xml:space="preserve">it would be reasonable to </w:t>
      </w:r>
      <w:r w:rsidR="008D36C3">
        <w:rPr>
          <w:sz w:val="22"/>
          <w:szCs w:val="22"/>
          <w:lang w:eastAsia="en-GB"/>
        </w:rPr>
        <w:t>require</w:t>
      </w:r>
      <w:r w:rsidR="00254633">
        <w:rPr>
          <w:sz w:val="22"/>
          <w:szCs w:val="22"/>
          <w:lang w:eastAsia="en-GB"/>
        </w:rPr>
        <w:t xml:space="preserve"> </w:t>
      </w:r>
      <w:r w:rsidR="00330E4D">
        <w:rPr>
          <w:sz w:val="22"/>
          <w:szCs w:val="22"/>
          <w:lang w:eastAsia="en-GB"/>
        </w:rPr>
        <w:t xml:space="preserve">the UE </w:t>
      </w:r>
      <w:r w:rsidR="00395C76">
        <w:rPr>
          <w:sz w:val="22"/>
          <w:szCs w:val="22"/>
          <w:lang w:eastAsia="en-GB"/>
        </w:rPr>
        <w:t xml:space="preserve">to perform </w:t>
      </w:r>
      <w:r w:rsidR="00222A93">
        <w:rPr>
          <w:sz w:val="22"/>
          <w:szCs w:val="22"/>
          <w:lang w:eastAsia="en-GB"/>
        </w:rPr>
        <w:t>gapless</w:t>
      </w:r>
      <w:r w:rsidR="00817774">
        <w:rPr>
          <w:sz w:val="22"/>
          <w:szCs w:val="22"/>
          <w:lang w:eastAsia="en-GB"/>
        </w:rPr>
        <w:t xml:space="preserve"> measurements only </w:t>
      </w:r>
      <w:r w:rsidR="00222A93">
        <w:rPr>
          <w:sz w:val="22"/>
          <w:szCs w:val="22"/>
          <w:lang w:eastAsia="en-GB"/>
        </w:rPr>
        <w:t>when</w:t>
      </w:r>
      <w:r w:rsidR="00817774">
        <w:rPr>
          <w:sz w:val="22"/>
          <w:szCs w:val="22"/>
          <w:lang w:eastAsia="en-GB"/>
        </w:rPr>
        <w:t xml:space="preserve"> the target frequency </w:t>
      </w:r>
      <w:r w:rsidR="009F72A1">
        <w:rPr>
          <w:sz w:val="22"/>
          <w:szCs w:val="22"/>
          <w:lang w:eastAsia="en-GB"/>
        </w:rPr>
        <w:t>is the same as the serving frequency</w:t>
      </w:r>
      <w:r w:rsidR="0083576C">
        <w:rPr>
          <w:sz w:val="22"/>
          <w:szCs w:val="22"/>
          <w:lang w:eastAsia="en-GB"/>
        </w:rPr>
        <w:t>,</w:t>
      </w:r>
      <w:r w:rsidR="009E53F1">
        <w:rPr>
          <w:sz w:val="22"/>
          <w:szCs w:val="22"/>
          <w:lang w:eastAsia="en-GB"/>
        </w:rPr>
        <w:t xml:space="preserve"> the underlying assumption </w:t>
      </w:r>
      <w:r w:rsidR="007D7CD6">
        <w:rPr>
          <w:sz w:val="22"/>
          <w:szCs w:val="22"/>
          <w:lang w:eastAsia="en-GB"/>
        </w:rPr>
        <w:t xml:space="preserve">being </w:t>
      </w:r>
      <w:r w:rsidR="009E53F1">
        <w:rPr>
          <w:sz w:val="22"/>
          <w:szCs w:val="22"/>
          <w:lang w:eastAsia="en-GB"/>
        </w:rPr>
        <w:t xml:space="preserve">that no interruptions in traffic </w:t>
      </w:r>
      <w:r w:rsidR="00FE3513">
        <w:rPr>
          <w:sz w:val="22"/>
          <w:szCs w:val="22"/>
          <w:lang w:eastAsia="en-GB"/>
        </w:rPr>
        <w:t>would be</w:t>
      </w:r>
      <w:r w:rsidR="009E53F1">
        <w:rPr>
          <w:sz w:val="22"/>
          <w:szCs w:val="22"/>
          <w:lang w:eastAsia="en-GB"/>
        </w:rPr>
        <w:t xml:space="preserve"> allowed. </w:t>
      </w:r>
      <w:r w:rsidR="00133E8D">
        <w:rPr>
          <w:rFonts w:eastAsia="Times New Roman"/>
          <w:sz w:val="22"/>
          <w:szCs w:val="22"/>
          <w:lang w:eastAsia="en-GB"/>
        </w:rPr>
        <w:t>Our understanding is that the new measurements w</w:t>
      </w:r>
      <w:r w:rsidR="00770718">
        <w:rPr>
          <w:rFonts w:eastAsia="Times New Roman"/>
          <w:sz w:val="22"/>
          <w:szCs w:val="22"/>
          <w:lang w:eastAsia="en-GB"/>
        </w:rPr>
        <w:t>ould</w:t>
      </w:r>
      <w:r w:rsidR="00133E8D">
        <w:rPr>
          <w:rFonts w:eastAsia="Times New Roman"/>
          <w:sz w:val="22"/>
          <w:szCs w:val="22"/>
          <w:lang w:eastAsia="en-GB"/>
        </w:rPr>
        <w:t xml:space="preserve"> be performed on </w:t>
      </w:r>
      <w:proofErr w:type="spellStart"/>
      <w:r w:rsidR="00133E8D">
        <w:rPr>
          <w:rFonts w:eastAsia="Times New Roman"/>
          <w:sz w:val="22"/>
          <w:szCs w:val="22"/>
          <w:lang w:eastAsia="en-GB"/>
        </w:rPr>
        <w:t>neighbor</w:t>
      </w:r>
      <w:proofErr w:type="spellEnd"/>
      <w:r w:rsidR="00133E8D">
        <w:rPr>
          <w:rFonts w:eastAsia="Times New Roman"/>
          <w:sz w:val="22"/>
          <w:szCs w:val="22"/>
          <w:lang w:eastAsia="en-GB"/>
        </w:rPr>
        <w:t xml:space="preserve"> anchor carrier.</w:t>
      </w:r>
      <w:r w:rsidR="00770718">
        <w:rPr>
          <w:rFonts w:eastAsia="Times New Roman"/>
          <w:sz w:val="22"/>
          <w:szCs w:val="22"/>
          <w:lang w:eastAsia="en-GB"/>
        </w:rPr>
        <w:t xml:space="preserve"> Based on that understanding, only scenarios </w:t>
      </w:r>
      <w:r w:rsidR="005061B6">
        <w:rPr>
          <w:rFonts w:eastAsia="Times New Roman"/>
          <w:sz w:val="22"/>
          <w:szCs w:val="22"/>
          <w:lang w:eastAsia="en-GB"/>
        </w:rPr>
        <w:t>A</w:t>
      </w:r>
      <w:r w:rsidR="002C70F4">
        <w:rPr>
          <w:rFonts w:eastAsia="Times New Roman"/>
          <w:sz w:val="22"/>
          <w:szCs w:val="22"/>
          <w:lang w:eastAsia="en-GB"/>
        </w:rPr>
        <w:t xml:space="preserve"> and C</w:t>
      </w:r>
      <w:r w:rsidR="0073597C">
        <w:rPr>
          <w:rFonts w:eastAsia="Times New Roman"/>
          <w:sz w:val="22"/>
          <w:szCs w:val="22"/>
          <w:lang w:eastAsia="en-GB"/>
        </w:rPr>
        <w:t xml:space="preserve"> </w:t>
      </w:r>
      <w:r w:rsidR="00AE6B09">
        <w:rPr>
          <w:rFonts w:eastAsia="Times New Roman"/>
          <w:sz w:val="22"/>
          <w:szCs w:val="22"/>
          <w:lang w:eastAsia="en-GB"/>
        </w:rPr>
        <w:t xml:space="preserve">in </w:t>
      </w:r>
      <w:r w:rsidR="00AE6B09" w:rsidRPr="00AE6B09">
        <w:rPr>
          <w:sz w:val="22"/>
          <w:szCs w:val="22"/>
          <w:lang w:eastAsia="en-GB"/>
        </w:rPr>
        <w:fldChar w:fldCharType="begin"/>
      </w:r>
      <w:r w:rsidR="00AE6B09" w:rsidRPr="00AE6B09">
        <w:rPr>
          <w:sz w:val="22"/>
          <w:szCs w:val="22"/>
          <w:lang w:eastAsia="en-GB"/>
        </w:rPr>
        <w:instrText xml:space="preserve"> REF _Ref68101890 \h  \* MERGEFORMAT </w:instrText>
      </w:r>
      <w:r w:rsidR="00AE6B09" w:rsidRPr="00AE6B09">
        <w:rPr>
          <w:sz w:val="22"/>
          <w:szCs w:val="22"/>
          <w:lang w:eastAsia="en-GB"/>
        </w:rPr>
      </w:r>
      <w:r w:rsidR="00AE6B09" w:rsidRPr="00AE6B09">
        <w:rPr>
          <w:sz w:val="22"/>
          <w:szCs w:val="22"/>
          <w:lang w:eastAsia="en-GB"/>
        </w:rPr>
        <w:fldChar w:fldCharType="separate"/>
      </w:r>
      <w:r w:rsidR="00AE6B09" w:rsidRPr="00AE6B09">
        <w:rPr>
          <w:sz w:val="22"/>
          <w:szCs w:val="22"/>
        </w:rPr>
        <w:t xml:space="preserve">Table </w:t>
      </w:r>
      <w:r w:rsidR="00AE6B09" w:rsidRPr="00AE6B09">
        <w:rPr>
          <w:noProof/>
          <w:sz w:val="22"/>
          <w:szCs w:val="22"/>
        </w:rPr>
        <w:t>1</w:t>
      </w:r>
      <w:r w:rsidR="00AE6B09" w:rsidRPr="00AE6B09">
        <w:rPr>
          <w:sz w:val="22"/>
          <w:szCs w:val="22"/>
          <w:lang w:eastAsia="en-GB"/>
        </w:rPr>
        <w:fldChar w:fldCharType="end"/>
      </w:r>
      <w:r w:rsidR="00AE6B09" w:rsidRPr="00AE6B09">
        <w:rPr>
          <w:sz w:val="22"/>
          <w:szCs w:val="22"/>
          <w:lang w:eastAsia="en-GB"/>
        </w:rPr>
        <w:t xml:space="preserve"> </w:t>
      </w:r>
      <w:r w:rsidR="0073597C">
        <w:rPr>
          <w:rFonts w:eastAsia="Times New Roman"/>
          <w:sz w:val="22"/>
          <w:szCs w:val="22"/>
          <w:lang w:eastAsia="en-GB"/>
        </w:rPr>
        <w:t>would qualify a</w:t>
      </w:r>
      <w:r w:rsidR="00516924">
        <w:rPr>
          <w:rFonts w:eastAsia="Times New Roman"/>
          <w:sz w:val="22"/>
          <w:szCs w:val="22"/>
          <w:lang w:eastAsia="en-GB"/>
        </w:rPr>
        <w:t xml:space="preserve">s valid scenarios where the UE could make </w:t>
      </w:r>
      <w:proofErr w:type="spellStart"/>
      <w:r w:rsidR="00516924">
        <w:rPr>
          <w:rFonts w:eastAsia="Times New Roman"/>
          <w:sz w:val="22"/>
          <w:szCs w:val="22"/>
          <w:lang w:eastAsia="en-GB"/>
        </w:rPr>
        <w:t>neighbor</w:t>
      </w:r>
      <w:proofErr w:type="spellEnd"/>
      <w:r w:rsidR="00516924">
        <w:rPr>
          <w:rFonts w:eastAsia="Times New Roman"/>
          <w:sz w:val="22"/>
          <w:szCs w:val="22"/>
          <w:lang w:eastAsia="en-GB"/>
        </w:rPr>
        <w:t xml:space="preserve"> cell measuremen</w:t>
      </w:r>
      <w:r w:rsidR="000131E6">
        <w:rPr>
          <w:rFonts w:eastAsia="Times New Roman"/>
          <w:sz w:val="22"/>
          <w:szCs w:val="22"/>
          <w:lang w:eastAsia="en-GB"/>
        </w:rPr>
        <w:t>ts without measurement gaps</w:t>
      </w:r>
      <w:r w:rsidR="00206550">
        <w:rPr>
          <w:rFonts w:eastAsia="Times New Roman"/>
          <w:sz w:val="22"/>
          <w:szCs w:val="22"/>
          <w:lang w:eastAsia="en-GB"/>
        </w:rPr>
        <w:t>.</w:t>
      </w:r>
      <w:r w:rsidR="002C0234">
        <w:rPr>
          <w:rFonts w:eastAsia="Times New Roman"/>
          <w:sz w:val="22"/>
          <w:szCs w:val="22"/>
          <w:lang w:eastAsia="en-GB"/>
        </w:rPr>
        <w:t xml:space="preserve"> If </w:t>
      </w:r>
      <w:r w:rsidR="000A0430">
        <w:rPr>
          <w:rFonts w:eastAsia="Times New Roman"/>
          <w:sz w:val="22"/>
          <w:szCs w:val="22"/>
          <w:lang w:eastAsia="en-GB"/>
        </w:rPr>
        <w:t>interruptions in traffic (autonomous gaps) were allowed</w:t>
      </w:r>
      <w:r w:rsidR="00883DF6">
        <w:rPr>
          <w:rFonts w:eastAsia="Times New Roman"/>
          <w:sz w:val="22"/>
          <w:szCs w:val="22"/>
          <w:lang w:eastAsia="en-GB"/>
        </w:rPr>
        <w:t>,</w:t>
      </w:r>
      <w:r w:rsidR="000A0430">
        <w:rPr>
          <w:rFonts w:eastAsia="Times New Roman"/>
          <w:sz w:val="22"/>
          <w:szCs w:val="22"/>
          <w:lang w:eastAsia="en-GB"/>
        </w:rPr>
        <w:t xml:space="preserve"> then </w:t>
      </w:r>
      <w:r w:rsidR="006907E5">
        <w:rPr>
          <w:rFonts w:eastAsia="Times New Roman"/>
          <w:sz w:val="22"/>
          <w:szCs w:val="22"/>
          <w:lang w:eastAsia="en-GB"/>
        </w:rPr>
        <w:t>other scenarios would be considered valid as well.</w:t>
      </w:r>
    </w:p>
    <w:p w14:paraId="5F19EE06" w14:textId="2942C341" w:rsidR="00FB78B5" w:rsidRDefault="00883DF6" w:rsidP="0028299E">
      <w:pPr>
        <w:overflowPunct w:val="0"/>
        <w:autoSpaceDE w:val="0"/>
        <w:autoSpaceDN w:val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An</w:t>
      </w:r>
      <w:r w:rsidR="001A01C9">
        <w:rPr>
          <w:sz w:val="22"/>
          <w:szCs w:val="22"/>
          <w:lang w:eastAsia="en-GB"/>
        </w:rPr>
        <w:t xml:space="preserve"> alte</w:t>
      </w:r>
      <w:r w:rsidR="00676C32">
        <w:rPr>
          <w:sz w:val="22"/>
          <w:szCs w:val="22"/>
          <w:lang w:eastAsia="en-GB"/>
        </w:rPr>
        <w:t>r</w:t>
      </w:r>
      <w:r w:rsidR="001A01C9">
        <w:rPr>
          <w:sz w:val="22"/>
          <w:szCs w:val="22"/>
          <w:lang w:eastAsia="en-GB"/>
        </w:rPr>
        <w:t>nate</w:t>
      </w:r>
      <w:r w:rsidR="00676C32">
        <w:rPr>
          <w:sz w:val="22"/>
          <w:szCs w:val="22"/>
          <w:lang w:eastAsia="en-GB"/>
        </w:rPr>
        <w:t xml:space="preserve"> view may be taken</w:t>
      </w:r>
      <w:r w:rsidR="00573095">
        <w:rPr>
          <w:sz w:val="22"/>
          <w:szCs w:val="22"/>
          <w:lang w:eastAsia="en-GB"/>
        </w:rPr>
        <w:t xml:space="preserve"> under the assumption that </w:t>
      </w:r>
      <w:proofErr w:type="spellStart"/>
      <w:r w:rsidR="00573095">
        <w:rPr>
          <w:sz w:val="22"/>
          <w:szCs w:val="22"/>
          <w:lang w:eastAsia="en-GB"/>
        </w:rPr>
        <w:t>neighbor</w:t>
      </w:r>
      <w:proofErr w:type="spellEnd"/>
      <w:r w:rsidR="00573095">
        <w:rPr>
          <w:sz w:val="22"/>
          <w:szCs w:val="22"/>
          <w:lang w:eastAsia="en-GB"/>
        </w:rPr>
        <w:t xml:space="preserve"> cell</w:t>
      </w:r>
      <w:r w:rsidR="000F3DAA">
        <w:rPr>
          <w:sz w:val="22"/>
          <w:szCs w:val="22"/>
          <w:lang w:eastAsia="en-GB"/>
        </w:rPr>
        <w:t xml:space="preserve"> measurements would be performed opportunistically</w:t>
      </w:r>
      <w:r w:rsidR="00804F26">
        <w:rPr>
          <w:sz w:val="22"/>
          <w:szCs w:val="22"/>
          <w:lang w:eastAsia="en-GB"/>
        </w:rPr>
        <w:t xml:space="preserve"> in RRC_CONNECTED</w:t>
      </w:r>
      <w:r w:rsidR="000F3DAA">
        <w:rPr>
          <w:sz w:val="22"/>
          <w:szCs w:val="22"/>
          <w:lang w:eastAsia="en-GB"/>
        </w:rPr>
        <w:t xml:space="preserve">. </w:t>
      </w:r>
      <w:r w:rsidR="0006307D">
        <w:rPr>
          <w:sz w:val="22"/>
          <w:szCs w:val="22"/>
          <w:lang w:eastAsia="en-GB"/>
        </w:rPr>
        <w:t xml:space="preserve">In that case the requirements </w:t>
      </w:r>
      <w:r w:rsidR="00804F26">
        <w:rPr>
          <w:sz w:val="22"/>
          <w:szCs w:val="22"/>
          <w:lang w:eastAsia="en-GB"/>
        </w:rPr>
        <w:t>would</w:t>
      </w:r>
      <w:r w:rsidR="0006307D">
        <w:rPr>
          <w:sz w:val="22"/>
          <w:szCs w:val="22"/>
          <w:lang w:eastAsia="en-GB"/>
        </w:rPr>
        <w:t xml:space="preserve"> be specified as best effort </w:t>
      </w:r>
      <w:r w:rsidR="00AC4C24">
        <w:rPr>
          <w:sz w:val="22"/>
          <w:szCs w:val="22"/>
          <w:lang w:eastAsia="en-GB"/>
        </w:rPr>
        <w:t>and measurements could be subject to long</w:t>
      </w:r>
      <w:r w:rsidR="0006307D">
        <w:rPr>
          <w:sz w:val="22"/>
          <w:szCs w:val="22"/>
          <w:lang w:eastAsia="en-GB"/>
        </w:rPr>
        <w:t xml:space="preserve"> delays.</w:t>
      </w:r>
      <w:r w:rsidR="0014176A">
        <w:rPr>
          <w:sz w:val="22"/>
          <w:szCs w:val="22"/>
          <w:lang w:eastAsia="en-GB"/>
        </w:rPr>
        <w:t xml:space="preserve"> </w:t>
      </w:r>
      <w:r w:rsidR="00E55D6A">
        <w:rPr>
          <w:sz w:val="22"/>
          <w:szCs w:val="22"/>
          <w:lang w:eastAsia="en-GB"/>
        </w:rPr>
        <w:t>That seems contrary to the goal</w:t>
      </w:r>
      <w:r w:rsidR="00F42E12">
        <w:rPr>
          <w:sz w:val="22"/>
          <w:szCs w:val="22"/>
          <w:lang w:eastAsia="en-GB"/>
        </w:rPr>
        <w:t xml:space="preserve"> of</w:t>
      </w:r>
      <w:r w:rsidR="00E55D6A">
        <w:rPr>
          <w:sz w:val="22"/>
          <w:szCs w:val="22"/>
          <w:lang w:eastAsia="en-GB"/>
        </w:rPr>
        <w:t xml:space="preserve"> intr</w:t>
      </w:r>
      <w:r w:rsidR="004B6768">
        <w:rPr>
          <w:sz w:val="22"/>
          <w:szCs w:val="22"/>
          <w:lang w:eastAsia="en-GB"/>
        </w:rPr>
        <w:t>oducing these new measurements to help</w:t>
      </w:r>
      <w:r w:rsidR="00E55D6A">
        <w:rPr>
          <w:sz w:val="22"/>
          <w:szCs w:val="22"/>
          <w:lang w:eastAsia="en-GB"/>
        </w:rPr>
        <w:t xml:space="preserve"> reduc</w:t>
      </w:r>
      <w:r w:rsidR="004B6768">
        <w:rPr>
          <w:sz w:val="22"/>
          <w:szCs w:val="22"/>
          <w:lang w:eastAsia="en-GB"/>
        </w:rPr>
        <w:t>e RRC</w:t>
      </w:r>
      <w:r w:rsidR="00E55D6A">
        <w:rPr>
          <w:sz w:val="22"/>
          <w:szCs w:val="22"/>
          <w:lang w:eastAsia="en-GB"/>
        </w:rPr>
        <w:t xml:space="preserve"> re-establishment delays.</w:t>
      </w:r>
    </w:p>
    <w:p w14:paraId="0DC1DA98" w14:textId="630E1FF5" w:rsidR="00012438" w:rsidRDefault="006457B3" w:rsidP="0028299E">
      <w:pPr>
        <w:overflowPunct w:val="0"/>
        <w:autoSpaceDE w:val="0"/>
        <w:autoSpaceDN w:val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The ability to measure </w:t>
      </w:r>
      <w:proofErr w:type="spellStart"/>
      <w:r>
        <w:rPr>
          <w:sz w:val="22"/>
          <w:szCs w:val="22"/>
          <w:lang w:eastAsia="en-GB"/>
        </w:rPr>
        <w:t>neighbor</w:t>
      </w:r>
      <w:proofErr w:type="spellEnd"/>
      <w:r>
        <w:rPr>
          <w:sz w:val="22"/>
          <w:szCs w:val="22"/>
          <w:lang w:eastAsia="en-GB"/>
        </w:rPr>
        <w:t xml:space="preserve"> cells in RRC_CONNECTED implies the ability to identify and detect </w:t>
      </w:r>
      <w:r w:rsidR="00E87E9A">
        <w:rPr>
          <w:sz w:val="22"/>
          <w:szCs w:val="22"/>
          <w:lang w:eastAsia="en-GB"/>
        </w:rPr>
        <w:t xml:space="preserve">new cells concurrently with other </w:t>
      </w:r>
      <w:r w:rsidR="00037FE7">
        <w:rPr>
          <w:sz w:val="22"/>
          <w:szCs w:val="22"/>
          <w:lang w:eastAsia="en-GB"/>
        </w:rPr>
        <w:t xml:space="preserve">DL/UL </w:t>
      </w:r>
      <w:r w:rsidR="00E87E9A">
        <w:rPr>
          <w:sz w:val="22"/>
          <w:szCs w:val="22"/>
          <w:lang w:eastAsia="en-GB"/>
        </w:rPr>
        <w:t>processing</w:t>
      </w:r>
      <w:r w:rsidR="00037FE7">
        <w:rPr>
          <w:sz w:val="22"/>
          <w:szCs w:val="22"/>
          <w:lang w:eastAsia="en-GB"/>
        </w:rPr>
        <w:t xml:space="preserve">. </w:t>
      </w:r>
      <w:r w:rsidR="00F8176A">
        <w:rPr>
          <w:sz w:val="22"/>
          <w:szCs w:val="22"/>
          <w:lang w:eastAsia="en-GB"/>
        </w:rPr>
        <w:t>From the point of view of the UE, t</w:t>
      </w:r>
      <w:r w:rsidR="00037FE7">
        <w:rPr>
          <w:sz w:val="22"/>
          <w:szCs w:val="22"/>
          <w:lang w:eastAsia="en-GB"/>
        </w:rPr>
        <w:t>his would be p</w:t>
      </w:r>
      <w:r w:rsidR="00BF34C5">
        <w:rPr>
          <w:sz w:val="22"/>
          <w:szCs w:val="22"/>
          <w:lang w:eastAsia="en-GB"/>
        </w:rPr>
        <w:t xml:space="preserve">erhaps </w:t>
      </w:r>
      <w:r w:rsidR="00037FE7">
        <w:rPr>
          <w:sz w:val="22"/>
          <w:szCs w:val="22"/>
          <w:lang w:eastAsia="en-GB"/>
        </w:rPr>
        <w:t xml:space="preserve">the </w:t>
      </w:r>
      <w:r w:rsidR="00BF34C5">
        <w:rPr>
          <w:sz w:val="22"/>
          <w:szCs w:val="22"/>
          <w:lang w:eastAsia="en-GB"/>
        </w:rPr>
        <w:t>mo</w:t>
      </w:r>
      <w:r w:rsidR="00BC1350">
        <w:rPr>
          <w:sz w:val="22"/>
          <w:szCs w:val="22"/>
          <w:lang w:eastAsia="en-GB"/>
        </w:rPr>
        <w:t>st</w:t>
      </w:r>
      <w:r w:rsidR="00BF34C5">
        <w:rPr>
          <w:sz w:val="22"/>
          <w:szCs w:val="22"/>
          <w:lang w:eastAsia="en-GB"/>
        </w:rPr>
        <w:t xml:space="preserve"> impactful </w:t>
      </w:r>
      <w:r w:rsidR="00BC1350">
        <w:rPr>
          <w:sz w:val="22"/>
          <w:szCs w:val="22"/>
          <w:lang w:eastAsia="en-GB"/>
        </w:rPr>
        <w:t>aspect of th</w:t>
      </w:r>
      <w:r w:rsidR="00880667">
        <w:rPr>
          <w:sz w:val="22"/>
          <w:szCs w:val="22"/>
          <w:lang w:eastAsia="en-GB"/>
        </w:rPr>
        <w:t xml:space="preserve">is new feature. We expect </w:t>
      </w:r>
      <w:r w:rsidR="00D60056">
        <w:rPr>
          <w:sz w:val="22"/>
          <w:szCs w:val="22"/>
          <w:lang w:eastAsia="en-GB"/>
        </w:rPr>
        <w:t xml:space="preserve">that </w:t>
      </w:r>
      <w:r w:rsidR="0050564E">
        <w:rPr>
          <w:sz w:val="22"/>
          <w:szCs w:val="22"/>
          <w:lang w:eastAsia="en-GB"/>
        </w:rPr>
        <w:t>this feature</w:t>
      </w:r>
      <w:r w:rsidR="00E76F96">
        <w:rPr>
          <w:sz w:val="22"/>
          <w:szCs w:val="22"/>
          <w:lang w:eastAsia="en-GB"/>
        </w:rPr>
        <w:t xml:space="preserve"> would be optional</w:t>
      </w:r>
      <w:r w:rsidR="00F8176A">
        <w:rPr>
          <w:sz w:val="22"/>
          <w:szCs w:val="22"/>
          <w:lang w:eastAsia="en-GB"/>
        </w:rPr>
        <w:t>.</w:t>
      </w:r>
    </w:p>
    <w:p w14:paraId="20EC7DEF" w14:textId="2095B36C" w:rsidR="00AC4B1F" w:rsidRPr="006172D4" w:rsidRDefault="00AC4B1F" w:rsidP="0028299E">
      <w:pPr>
        <w:overflowPunct w:val="0"/>
        <w:autoSpaceDE w:val="0"/>
        <w:autoSpaceDN w:val="0"/>
        <w:rPr>
          <w:b/>
          <w:bCs/>
          <w:sz w:val="22"/>
          <w:szCs w:val="22"/>
          <w:lang w:eastAsia="en-GB"/>
        </w:rPr>
      </w:pPr>
      <w:r w:rsidRPr="006172D4">
        <w:rPr>
          <w:b/>
          <w:bCs/>
          <w:sz w:val="22"/>
          <w:szCs w:val="22"/>
          <w:lang w:eastAsia="en-GB"/>
        </w:rPr>
        <w:t>Proposal</w:t>
      </w:r>
      <w:r w:rsidR="0094188D">
        <w:rPr>
          <w:b/>
          <w:bCs/>
          <w:sz w:val="22"/>
          <w:szCs w:val="22"/>
          <w:lang w:eastAsia="en-GB"/>
        </w:rPr>
        <w:t xml:space="preserve"> 1</w:t>
      </w:r>
      <w:r w:rsidRPr="006172D4">
        <w:rPr>
          <w:b/>
          <w:bCs/>
          <w:sz w:val="22"/>
          <w:szCs w:val="22"/>
          <w:lang w:eastAsia="en-GB"/>
        </w:rPr>
        <w:t xml:space="preserve">: The UE </w:t>
      </w:r>
      <w:r w:rsidR="00CC15DE" w:rsidRPr="006172D4">
        <w:rPr>
          <w:b/>
          <w:bCs/>
          <w:sz w:val="22"/>
          <w:szCs w:val="22"/>
          <w:lang w:eastAsia="en-GB"/>
        </w:rPr>
        <w:t>w</w:t>
      </w:r>
      <w:r w:rsidRPr="006172D4">
        <w:rPr>
          <w:b/>
          <w:bCs/>
          <w:sz w:val="22"/>
          <w:szCs w:val="22"/>
          <w:lang w:eastAsia="en-GB"/>
        </w:rPr>
        <w:t>ould</w:t>
      </w:r>
      <w:r w:rsidR="000F2ED5" w:rsidRPr="006172D4">
        <w:rPr>
          <w:b/>
          <w:bCs/>
          <w:sz w:val="22"/>
          <w:szCs w:val="22"/>
          <w:lang w:eastAsia="en-GB"/>
        </w:rPr>
        <w:t xml:space="preserve"> be </w:t>
      </w:r>
      <w:r w:rsidR="00BE68A9" w:rsidRPr="006172D4">
        <w:rPr>
          <w:b/>
          <w:bCs/>
          <w:sz w:val="22"/>
          <w:szCs w:val="22"/>
          <w:lang w:eastAsia="en-GB"/>
        </w:rPr>
        <w:t>able</w:t>
      </w:r>
      <w:r w:rsidR="000F2ED5" w:rsidRPr="006172D4">
        <w:rPr>
          <w:b/>
          <w:bCs/>
          <w:sz w:val="22"/>
          <w:szCs w:val="22"/>
          <w:lang w:eastAsia="en-GB"/>
        </w:rPr>
        <w:t xml:space="preserve"> to perform </w:t>
      </w:r>
      <w:proofErr w:type="spellStart"/>
      <w:r w:rsidR="000F2ED5" w:rsidRPr="006172D4">
        <w:rPr>
          <w:b/>
          <w:bCs/>
          <w:sz w:val="22"/>
          <w:szCs w:val="22"/>
          <w:lang w:eastAsia="en-GB"/>
        </w:rPr>
        <w:t>neighbor</w:t>
      </w:r>
      <w:proofErr w:type="spellEnd"/>
      <w:r w:rsidR="000F2ED5" w:rsidRPr="006172D4">
        <w:rPr>
          <w:b/>
          <w:bCs/>
          <w:sz w:val="22"/>
          <w:szCs w:val="22"/>
          <w:lang w:eastAsia="en-GB"/>
        </w:rPr>
        <w:t xml:space="preserve"> cell measurements in RRC_CONNECTED in scenarios A and C, </w:t>
      </w:r>
      <w:r w:rsidR="007041E8" w:rsidRPr="006172D4">
        <w:rPr>
          <w:b/>
          <w:bCs/>
          <w:sz w:val="22"/>
          <w:szCs w:val="22"/>
          <w:lang w:eastAsia="en-GB"/>
        </w:rPr>
        <w:t xml:space="preserve">assuming that no interruptions </w:t>
      </w:r>
      <w:r w:rsidR="006172D4" w:rsidRPr="006172D4">
        <w:rPr>
          <w:b/>
          <w:bCs/>
          <w:sz w:val="22"/>
          <w:szCs w:val="22"/>
          <w:lang w:eastAsia="en-GB"/>
        </w:rPr>
        <w:t>in</w:t>
      </w:r>
      <w:r w:rsidR="007041E8" w:rsidRPr="006172D4">
        <w:rPr>
          <w:b/>
          <w:bCs/>
          <w:sz w:val="22"/>
          <w:szCs w:val="22"/>
          <w:lang w:eastAsia="en-GB"/>
        </w:rPr>
        <w:t xml:space="preserve"> traffic</w:t>
      </w:r>
      <w:r w:rsidR="006172D4" w:rsidRPr="006172D4">
        <w:rPr>
          <w:b/>
          <w:bCs/>
          <w:sz w:val="22"/>
          <w:szCs w:val="22"/>
          <w:lang w:eastAsia="en-GB"/>
        </w:rPr>
        <w:t xml:space="preserve"> are allowed.</w:t>
      </w:r>
    </w:p>
    <w:p w14:paraId="0AB4C92D" w14:textId="49329661" w:rsidR="0028299E" w:rsidRDefault="00E11E05" w:rsidP="00E11E05">
      <w:pPr>
        <w:pStyle w:val="Heading2"/>
        <w:rPr>
          <w:lang w:val="en-US"/>
        </w:rPr>
      </w:pPr>
      <w:r>
        <w:rPr>
          <w:lang w:val="en-US"/>
        </w:rPr>
        <w:t>Question 2</w:t>
      </w:r>
    </w:p>
    <w:p w14:paraId="34BFF502" w14:textId="1B12947E" w:rsidR="002912C2" w:rsidRDefault="002912C2" w:rsidP="002912C2">
      <w:pPr>
        <w:rPr>
          <w:b/>
          <w:bCs/>
          <w:sz w:val="22"/>
          <w:szCs w:val="22"/>
        </w:rPr>
      </w:pPr>
      <w:r w:rsidRPr="002912C2">
        <w:rPr>
          <w:b/>
          <w:bCs/>
          <w:sz w:val="22"/>
          <w:szCs w:val="22"/>
        </w:rPr>
        <w:t>How long does it take to perform cell detection both in normal and in extended coverage?</w:t>
      </w:r>
    </w:p>
    <w:p w14:paraId="1E2A6029" w14:textId="33A1DCF6" w:rsidR="000F585E" w:rsidRDefault="00865D4C" w:rsidP="002912C2">
      <w:pPr>
        <w:rPr>
          <w:sz w:val="22"/>
          <w:szCs w:val="22"/>
        </w:rPr>
      </w:pPr>
      <w:r>
        <w:rPr>
          <w:sz w:val="22"/>
          <w:szCs w:val="22"/>
        </w:rPr>
        <w:t>RAN2</w:t>
      </w:r>
      <w:r w:rsidR="00A57615">
        <w:rPr>
          <w:sz w:val="22"/>
          <w:szCs w:val="22"/>
        </w:rPr>
        <w:t xml:space="preserve"> can refer to the </w:t>
      </w:r>
      <w:r w:rsidR="00DA2803">
        <w:rPr>
          <w:sz w:val="22"/>
          <w:szCs w:val="22"/>
        </w:rPr>
        <w:t xml:space="preserve">search time delay </w:t>
      </w:r>
      <w:r w:rsidR="00A57615">
        <w:rPr>
          <w:sz w:val="22"/>
          <w:szCs w:val="22"/>
        </w:rPr>
        <w:t>requirements below</w:t>
      </w:r>
      <w:r w:rsidR="00916DB2">
        <w:rPr>
          <w:sz w:val="22"/>
          <w:szCs w:val="22"/>
        </w:rPr>
        <w:t xml:space="preserve"> for unknown cell</w:t>
      </w:r>
      <w:r w:rsidR="00DA2803">
        <w:rPr>
          <w:sz w:val="22"/>
          <w:szCs w:val="22"/>
        </w:rPr>
        <w:t>s</w:t>
      </w:r>
      <w:r w:rsidR="00FE4987">
        <w:rPr>
          <w:sz w:val="22"/>
          <w:szCs w:val="22"/>
        </w:rPr>
        <w:t xml:space="preserve"> in normal coverage and enhanced coverage</w:t>
      </w:r>
      <w:r w:rsidR="00A57615">
        <w:rPr>
          <w:sz w:val="22"/>
          <w:szCs w:val="22"/>
        </w:rPr>
        <w:t>.</w:t>
      </w:r>
    </w:p>
    <w:p w14:paraId="7C51D8BF" w14:textId="77777777" w:rsidR="00A275B3" w:rsidRPr="00FE4987" w:rsidRDefault="00A275B3" w:rsidP="00A275B3">
      <w:pPr>
        <w:pStyle w:val="B10"/>
        <w:rPr>
          <w:sz w:val="22"/>
          <w:szCs w:val="22"/>
          <w:lang w:eastAsia="zh-CN"/>
        </w:rPr>
      </w:pPr>
      <w:r w:rsidRPr="00FE4987">
        <w:rPr>
          <w:iCs/>
          <w:sz w:val="22"/>
          <w:szCs w:val="22"/>
        </w:rPr>
        <w:t>T</w:t>
      </w:r>
      <w:r w:rsidRPr="00FE4987">
        <w:rPr>
          <w:iCs/>
          <w:sz w:val="22"/>
          <w:szCs w:val="22"/>
          <w:vertAlign w:val="subscript"/>
        </w:rPr>
        <w:t>searc</w:t>
      </w:r>
      <w:r w:rsidRPr="00FE4987">
        <w:rPr>
          <w:sz w:val="22"/>
          <w:szCs w:val="22"/>
          <w:vertAlign w:val="subscript"/>
        </w:rPr>
        <w:t>h</w:t>
      </w:r>
      <w:r w:rsidRPr="00FE4987">
        <w:rPr>
          <w:rFonts w:hint="eastAsia"/>
          <w:sz w:val="22"/>
          <w:szCs w:val="22"/>
          <w:vertAlign w:val="subscript"/>
          <w:lang w:eastAsia="zh-CN"/>
        </w:rPr>
        <w:t>_NB1-NC</w:t>
      </w:r>
      <w:r w:rsidRPr="00FE4987">
        <w:rPr>
          <w:sz w:val="22"/>
          <w:szCs w:val="22"/>
        </w:rPr>
        <w:t xml:space="preserve">: It is the time required by the UE to search the target </w:t>
      </w:r>
      <w:r w:rsidRPr="00FE4987">
        <w:rPr>
          <w:rFonts w:hint="eastAsia"/>
          <w:sz w:val="22"/>
          <w:szCs w:val="22"/>
          <w:lang w:eastAsia="zh-CN"/>
        </w:rPr>
        <w:t>c</w:t>
      </w:r>
      <w:r w:rsidRPr="00FE4987">
        <w:rPr>
          <w:sz w:val="22"/>
          <w:szCs w:val="22"/>
        </w:rPr>
        <w:t>ell</w:t>
      </w:r>
      <w:r w:rsidRPr="00FE4987">
        <w:rPr>
          <w:sz w:val="22"/>
          <w:szCs w:val="22"/>
          <w:lang w:eastAsia="zh-CN"/>
        </w:rPr>
        <w:t>:</w:t>
      </w:r>
    </w:p>
    <w:p w14:paraId="6AF523A6" w14:textId="77777777" w:rsidR="00A275B3" w:rsidRPr="00FE4987" w:rsidRDefault="00A275B3" w:rsidP="00A275B3">
      <w:pPr>
        <w:pStyle w:val="B2"/>
        <w:rPr>
          <w:sz w:val="22"/>
          <w:szCs w:val="22"/>
          <w:lang w:eastAsia="zh-CN"/>
        </w:rPr>
      </w:pPr>
      <w:r w:rsidRPr="00FE4987">
        <w:rPr>
          <w:sz w:val="22"/>
          <w:szCs w:val="22"/>
        </w:rPr>
        <w:tab/>
        <w:t>If the target cell is known, then T</w:t>
      </w:r>
      <w:r w:rsidRPr="00FE4987">
        <w:rPr>
          <w:sz w:val="22"/>
          <w:szCs w:val="22"/>
          <w:vertAlign w:val="subscript"/>
        </w:rPr>
        <w:t>search</w:t>
      </w:r>
      <w:r w:rsidRPr="00FE4987">
        <w:rPr>
          <w:rFonts w:hint="eastAsia"/>
          <w:sz w:val="22"/>
          <w:szCs w:val="22"/>
          <w:vertAlign w:val="subscript"/>
          <w:lang w:eastAsia="zh-CN"/>
        </w:rPr>
        <w:t>_NB1-NC</w:t>
      </w:r>
      <w:r w:rsidRPr="00FE4987">
        <w:rPr>
          <w:sz w:val="22"/>
          <w:szCs w:val="22"/>
        </w:rPr>
        <w:t xml:space="preserve"> = 0 </w:t>
      </w:r>
      <w:proofErr w:type="spellStart"/>
      <w:r w:rsidRPr="00FE4987">
        <w:rPr>
          <w:sz w:val="22"/>
          <w:szCs w:val="22"/>
        </w:rPr>
        <w:t>ms</w:t>
      </w:r>
      <w:proofErr w:type="spellEnd"/>
      <w:r w:rsidRPr="00FE4987">
        <w:rPr>
          <w:sz w:val="22"/>
          <w:szCs w:val="22"/>
        </w:rPr>
        <w:t>. If the target cell is unknown and signal quality is sufficient for successful cell detection on the first attempt, then T</w:t>
      </w:r>
      <w:r w:rsidRPr="00FE4987">
        <w:rPr>
          <w:sz w:val="22"/>
          <w:szCs w:val="22"/>
          <w:vertAlign w:val="subscript"/>
        </w:rPr>
        <w:t>search</w:t>
      </w:r>
      <w:r w:rsidRPr="00FE4987">
        <w:rPr>
          <w:rFonts w:hint="eastAsia"/>
          <w:sz w:val="22"/>
          <w:szCs w:val="22"/>
          <w:vertAlign w:val="subscript"/>
          <w:lang w:eastAsia="zh-CN"/>
        </w:rPr>
        <w:t>_NB1-NC</w:t>
      </w:r>
      <w:r w:rsidRPr="00FE4987">
        <w:rPr>
          <w:sz w:val="22"/>
          <w:szCs w:val="22"/>
        </w:rPr>
        <w:t xml:space="preserve"> = </w:t>
      </w:r>
      <w:r w:rsidRPr="00FE4987">
        <w:rPr>
          <w:sz w:val="22"/>
          <w:szCs w:val="22"/>
          <w:highlight w:val="yellow"/>
        </w:rPr>
        <w:t xml:space="preserve">80 </w:t>
      </w:r>
      <w:proofErr w:type="spellStart"/>
      <w:r w:rsidRPr="00FE4987">
        <w:rPr>
          <w:sz w:val="22"/>
          <w:szCs w:val="22"/>
          <w:highlight w:val="yellow"/>
        </w:rPr>
        <w:t>ms</w:t>
      </w:r>
      <w:proofErr w:type="spellEnd"/>
      <w:r w:rsidRPr="00FE4987">
        <w:rPr>
          <w:sz w:val="22"/>
          <w:szCs w:val="22"/>
        </w:rPr>
        <w:t xml:space="preserve">. </w:t>
      </w:r>
      <w:r w:rsidRPr="00FE4987">
        <w:rPr>
          <w:rFonts w:hint="eastAsia"/>
          <w:sz w:val="22"/>
          <w:szCs w:val="22"/>
          <w:lang w:eastAsia="zh-CN"/>
        </w:rPr>
        <w:t xml:space="preserve">Otherwise, </w:t>
      </w:r>
      <w:r w:rsidRPr="00FE4987">
        <w:rPr>
          <w:sz w:val="22"/>
          <w:szCs w:val="22"/>
        </w:rPr>
        <w:t>T</w:t>
      </w:r>
      <w:r w:rsidRPr="00FE4987">
        <w:rPr>
          <w:sz w:val="22"/>
          <w:szCs w:val="22"/>
          <w:vertAlign w:val="subscript"/>
        </w:rPr>
        <w:t>search</w:t>
      </w:r>
      <w:r w:rsidRPr="00FE4987">
        <w:rPr>
          <w:rFonts w:hint="eastAsia"/>
          <w:sz w:val="22"/>
          <w:szCs w:val="22"/>
          <w:vertAlign w:val="subscript"/>
          <w:lang w:eastAsia="zh-CN"/>
        </w:rPr>
        <w:t>_NB1-NC</w:t>
      </w:r>
      <w:r w:rsidRPr="00FE4987">
        <w:rPr>
          <w:sz w:val="22"/>
          <w:szCs w:val="22"/>
        </w:rPr>
        <w:t xml:space="preserve"> = </w:t>
      </w:r>
      <w:r w:rsidRPr="00FE4987">
        <w:rPr>
          <w:rFonts w:hint="eastAsia"/>
          <w:sz w:val="22"/>
          <w:szCs w:val="22"/>
          <w:highlight w:val="yellow"/>
          <w:lang w:eastAsia="zh-CN"/>
        </w:rPr>
        <w:t>1400</w:t>
      </w:r>
      <w:r w:rsidRPr="00FE4987">
        <w:rPr>
          <w:sz w:val="22"/>
          <w:szCs w:val="22"/>
          <w:highlight w:val="yellow"/>
        </w:rPr>
        <w:t xml:space="preserve"> </w:t>
      </w:r>
      <w:proofErr w:type="spellStart"/>
      <w:r w:rsidRPr="00FE4987">
        <w:rPr>
          <w:sz w:val="22"/>
          <w:szCs w:val="22"/>
          <w:highlight w:val="yellow"/>
        </w:rPr>
        <w:t>ms</w:t>
      </w:r>
      <w:proofErr w:type="spellEnd"/>
      <w:r w:rsidRPr="00FE4987">
        <w:rPr>
          <w:rFonts w:hint="eastAsia"/>
          <w:sz w:val="22"/>
          <w:szCs w:val="22"/>
          <w:lang w:eastAsia="zh-CN"/>
        </w:rPr>
        <w:t>.</w:t>
      </w:r>
    </w:p>
    <w:p w14:paraId="25C772D3" w14:textId="77777777" w:rsidR="00916DB2" w:rsidRPr="00FE4987" w:rsidRDefault="00916DB2" w:rsidP="00916DB2">
      <w:pPr>
        <w:pStyle w:val="B10"/>
        <w:rPr>
          <w:sz w:val="22"/>
          <w:szCs w:val="22"/>
          <w:lang w:eastAsia="zh-CN"/>
        </w:rPr>
      </w:pPr>
      <w:r w:rsidRPr="00FE4987">
        <w:rPr>
          <w:iCs/>
          <w:sz w:val="22"/>
          <w:szCs w:val="22"/>
        </w:rPr>
        <w:t>T</w:t>
      </w:r>
      <w:r w:rsidRPr="00FE4987">
        <w:rPr>
          <w:iCs/>
          <w:sz w:val="22"/>
          <w:szCs w:val="22"/>
          <w:vertAlign w:val="subscript"/>
        </w:rPr>
        <w:t>searc</w:t>
      </w:r>
      <w:r w:rsidRPr="00FE4987">
        <w:rPr>
          <w:sz w:val="22"/>
          <w:szCs w:val="22"/>
          <w:vertAlign w:val="subscript"/>
        </w:rPr>
        <w:t>h</w:t>
      </w:r>
      <w:r w:rsidRPr="00FE4987">
        <w:rPr>
          <w:rFonts w:hint="eastAsia"/>
          <w:sz w:val="22"/>
          <w:szCs w:val="22"/>
          <w:vertAlign w:val="subscript"/>
          <w:lang w:eastAsia="zh-CN"/>
        </w:rPr>
        <w:t>_NB1-EC</w:t>
      </w:r>
      <w:r w:rsidRPr="00FE4987">
        <w:rPr>
          <w:sz w:val="22"/>
          <w:szCs w:val="22"/>
        </w:rPr>
        <w:t xml:space="preserve">: It is the time required by the UE to search the target </w:t>
      </w:r>
      <w:r w:rsidRPr="00FE4987">
        <w:rPr>
          <w:rFonts w:hint="eastAsia"/>
          <w:sz w:val="22"/>
          <w:szCs w:val="22"/>
          <w:lang w:eastAsia="zh-CN"/>
        </w:rPr>
        <w:t>c</w:t>
      </w:r>
      <w:r w:rsidRPr="00FE4987">
        <w:rPr>
          <w:sz w:val="22"/>
          <w:szCs w:val="22"/>
        </w:rPr>
        <w:t>ell</w:t>
      </w:r>
      <w:r w:rsidRPr="00FE4987">
        <w:rPr>
          <w:sz w:val="22"/>
          <w:szCs w:val="22"/>
          <w:lang w:eastAsia="zh-CN"/>
        </w:rPr>
        <w:t>:</w:t>
      </w:r>
    </w:p>
    <w:p w14:paraId="531C3609" w14:textId="0C0C4024" w:rsidR="00A275B3" w:rsidRPr="00FE4987" w:rsidRDefault="00916DB2" w:rsidP="005A119D">
      <w:pPr>
        <w:pStyle w:val="B2"/>
        <w:rPr>
          <w:sz w:val="22"/>
          <w:szCs w:val="22"/>
          <w:lang w:eastAsia="zh-CN"/>
        </w:rPr>
      </w:pPr>
      <w:r w:rsidRPr="00FE4987">
        <w:rPr>
          <w:sz w:val="22"/>
          <w:szCs w:val="22"/>
        </w:rPr>
        <w:t>-</w:t>
      </w:r>
      <w:r w:rsidRPr="00FE4987">
        <w:rPr>
          <w:sz w:val="22"/>
          <w:szCs w:val="22"/>
        </w:rPr>
        <w:tab/>
        <w:t xml:space="preserve">If the target cell is known, then </w:t>
      </w:r>
      <w:r w:rsidRPr="00FE4987">
        <w:rPr>
          <w:iCs/>
          <w:sz w:val="22"/>
          <w:szCs w:val="22"/>
        </w:rPr>
        <w:t>T</w:t>
      </w:r>
      <w:r w:rsidRPr="00FE4987">
        <w:rPr>
          <w:iCs/>
          <w:sz w:val="22"/>
          <w:szCs w:val="22"/>
          <w:vertAlign w:val="subscript"/>
        </w:rPr>
        <w:t>searc</w:t>
      </w:r>
      <w:r w:rsidRPr="00FE4987">
        <w:rPr>
          <w:sz w:val="22"/>
          <w:szCs w:val="22"/>
          <w:vertAlign w:val="subscript"/>
        </w:rPr>
        <w:t>h</w:t>
      </w:r>
      <w:r w:rsidRPr="00FE4987">
        <w:rPr>
          <w:rFonts w:hint="eastAsia"/>
          <w:sz w:val="22"/>
          <w:szCs w:val="22"/>
          <w:vertAlign w:val="subscript"/>
          <w:lang w:eastAsia="zh-CN"/>
        </w:rPr>
        <w:t>_NB1-EC</w:t>
      </w:r>
      <w:r w:rsidRPr="00FE4987">
        <w:rPr>
          <w:sz w:val="22"/>
          <w:szCs w:val="22"/>
        </w:rPr>
        <w:t xml:space="preserve"> = 0 </w:t>
      </w:r>
      <w:proofErr w:type="spellStart"/>
      <w:r w:rsidRPr="00FE4987">
        <w:rPr>
          <w:sz w:val="22"/>
          <w:szCs w:val="22"/>
        </w:rPr>
        <w:t>ms</w:t>
      </w:r>
      <w:proofErr w:type="spellEnd"/>
      <w:r w:rsidRPr="00FE4987">
        <w:rPr>
          <w:sz w:val="22"/>
          <w:szCs w:val="22"/>
        </w:rPr>
        <w:t xml:space="preserve">. If the target cell is unknown and signal quality is sufficient for successful cell detection on the first attempt, then </w:t>
      </w:r>
      <w:r w:rsidRPr="00FE4987">
        <w:rPr>
          <w:iCs/>
          <w:sz w:val="22"/>
          <w:szCs w:val="22"/>
        </w:rPr>
        <w:t>T</w:t>
      </w:r>
      <w:r w:rsidRPr="00FE4987">
        <w:rPr>
          <w:iCs/>
          <w:sz w:val="22"/>
          <w:szCs w:val="22"/>
          <w:vertAlign w:val="subscript"/>
        </w:rPr>
        <w:t>searc</w:t>
      </w:r>
      <w:r w:rsidRPr="00FE4987">
        <w:rPr>
          <w:sz w:val="22"/>
          <w:szCs w:val="22"/>
          <w:vertAlign w:val="subscript"/>
        </w:rPr>
        <w:t>h</w:t>
      </w:r>
      <w:r w:rsidRPr="00FE4987">
        <w:rPr>
          <w:rFonts w:hint="eastAsia"/>
          <w:sz w:val="22"/>
          <w:szCs w:val="22"/>
          <w:vertAlign w:val="subscript"/>
          <w:lang w:eastAsia="zh-CN"/>
        </w:rPr>
        <w:t>_NB1-EC</w:t>
      </w:r>
      <w:r w:rsidRPr="00FE4987">
        <w:rPr>
          <w:sz w:val="22"/>
          <w:szCs w:val="22"/>
        </w:rPr>
        <w:t xml:space="preserve"> = </w:t>
      </w:r>
      <w:r w:rsidRPr="00FE4987">
        <w:rPr>
          <w:sz w:val="22"/>
          <w:szCs w:val="22"/>
          <w:highlight w:val="yellow"/>
        </w:rPr>
        <w:t xml:space="preserve">80 </w:t>
      </w:r>
      <w:proofErr w:type="spellStart"/>
      <w:r w:rsidRPr="00FE4987">
        <w:rPr>
          <w:sz w:val="22"/>
          <w:szCs w:val="22"/>
          <w:highlight w:val="yellow"/>
        </w:rPr>
        <w:t>ms</w:t>
      </w:r>
      <w:proofErr w:type="spellEnd"/>
      <w:r w:rsidRPr="00FE4987">
        <w:rPr>
          <w:sz w:val="22"/>
          <w:szCs w:val="22"/>
        </w:rPr>
        <w:t xml:space="preserve">. </w:t>
      </w:r>
      <w:r w:rsidRPr="00FE4987">
        <w:rPr>
          <w:rFonts w:hint="eastAsia"/>
          <w:sz w:val="22"/>
          <w:szCs w:val="22"/>
          <w:lang w:eastAsia="zh-CN"/>
        </w:rPr>
        <w:t xml:space="preserve">Otherwise, </w:t>
      </w:r>
      <w:r w:rsidRPr="00FE4987">
        <w:rPr>
          <w:iCs/>
          <w:sz w:val="22"/>
          <w:szCs w:val="22"/>
        </w:rPr>
        <w:t>T</w:t>
      </w:r>
      <w:r w:rsidRPr="00FE4987">
        <w:rPr>
          <w:iCs/>
          <w:sz w:val="22"/>
          <w:szCs w:val="22"/>
          <w:vertAlign w:val="subscript"/>
        </w:rPr>
        <w:t>searc</w:t>
      </w:r>
      <w:r w:rsidRPr="00FE4987">
        <w:rPr>
          <w:sz w:val="22"/>
          <w:szCs w:val="22"/>
          <w:vertAlign w:val="subscript"/>
        </w:rPr>
        <w:t>h</w:t>
      </w:r>
      <w:r w:rsidRPr="00FE4987">
        <w:rPr>
          <w:rFonts w:hint="eastAsia"/>
          <w:sz w:val="22"/>
          <w:szCs w:val="22"/>
          <w:vertAlign w:val="subscript"/>
          <w:lang w:eastAsia="zh-CN"/>
        </w:rPr>
        <w:t>_NB1-EC</w:t>
      </w:r>
      <w:r w:rsidRPr="00FE4987">
        <w:rPr>
          <w:sz w:val="22"/>
          <w:szCs w:val="22"/>
        </w:rPr>
        <w:t xml:space="preserve"> = </w:t>
      </w:r>
      <w:r w:rsidRPr="00FE4987">
        <w:rPr>
          <w:rFonts w:hint="eastAsia"/>
          <w:sz w:val="22"/>
          <w:szCs w:val="22"/>
          <w:highlight w:val="yellow"/>
          <w:lang w:eastAsia="zh-CN"/>
        </w:rPr>
        <w:t>14800</w:t>
      </w:r>
      <w:r w:rsidRPr="00FE4987">
        <w:rPr>
          <w:sz w:val="22"/>
          <w:szCs w:val="22"/>
          <w:highlight w:val="yellow"/>
        </w:rPr>
        <w:t xml:space="preserve"> </w:t>
      </w:r>
      <w:proofErr w:type="spellStart"/>
      <w:r w:rsidRPr="00FE4987">
        <w:rPr>
          <w:sz w:val="22"/>
          <w:szCs w:val="22"/>
          <w:highlight w:val="yellow"/>
        </w:rPr>
        <w:t>ms</w:t>
      </w:r>
      <w:proofErr w:type="spellEnd"/>
      <w:r w:rsidRPr="00FE4987">
        <w:rPr>
          <w:rFonts w:hint="eastAsia"/>
          <w:sz w:val="22"/>
          <w:szCs w:val="22"/>
          <w:lang w:eastAsia="zh-CN"/>
        </w:rPr>
        <w:t>.</w:t>
      </w:r>
    </w:p>
    <w:p w14:paraId="4D056E95" w14:textId="64702B3C" w:rsidR="00CB4688" w:rsidRDefault="00CB4688" w:rsidP="005A119D">
      <w:pPr>
        <w:pStyle w:val="B2"/>
        <w:rPr>
          <w:lang w:eastAsia="zh-CN"/>
        </w:rPr>
      </w:pPr>
    </w:p>
    <w:p w14:paraId="732501FC" w14:textId="0006F87F" w:rsidR="00CB4688" w:rsidRDefault="00CB4688" w:rsidP="00CB468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2: </w:t>
      </w:r>
      <w:r w:rsidRPr="00C73990">
        <w:rPr>
          <w:b/>
          <w:bCs/>
          <w:sz w:val="22"/>
          <w:szCs w:val="22"/>
          <w:lang w:eastAsia="zh-CN"/>
        </w:rPr>
        <w:t>RAN2 may refer to the re-establishment delay requirements for NB-IoT UEs in TS 36.133</w:t>
      </w:r>
      <w:r>
        <w:rPr>
          <w:b/>
          <w:bCs/>
          <w:sz w:val="22"/>
          <w:szCs w:val="22"/>
          <w:lang w:eastAsia="zh-CN"/>
        </w:rPr>
        <w:t xml:space="preserve"> sections 6.5.2.1 and 6.5.2.2</w:t>
      </w:r>
      <w:r w:rsidR="00F7646C">
        <w:rPr>
          <w:b/>
          <w:bCs/>
          <w:sz w:val="22"/>
          <w:szCs w:val="22"/>
          <w:lang w:eastAsia="zh-CN"/>
        </w:rPr>
        <w:t xml:space="preserve">. </w:t>
      </w:r>
      <w:r w:rsidR="009F643C">
        <w:rPr>
          <w:b/>
          <w:bCs/>
          <w:sz w:val="22"/>
          <w:szCs w:val="22"/>
          <w:lang w:eastAsia="zh-CN"/>
        </w:rPr>
        <w:t>T</w:t>
      </w:r>
      <w:r w:rsidR="00F7646C">
        <w:rPr>
          <w:b/>
          <w:bCs/>
          <w:sz w:val="22"/>
          <w:szCs w:val="22"/>
          <w:lang w:eastAsia="zh-CN"/>
        </w:rPr>
        <w:t xml:space="preserve">he search times </w:t>
      </w:r>
      <w:r w:rsidR="009F643C">
        <w:rPr>
          <w:b/>
          <w:bCs/>
          <w:sz w:val="22"/>
          <w:szCs w:val="22"/>
          <w:lang w:eastAsia="zh-CN"/>
        </w:rPr>
        <w:t xml:space="preserve">are </w:t>
      </w:r>
      <w:r w:rsidR="00F7646C">
        <w:rPr>
          <w:b/>
          <w:bCs/>
          <w:sz w:val="22"/>
          <w:szCs w:val="22"/>
          <w:lang w:eastAsia="zh-CN"/>
        </w:rPr>
        <w:t>defined by</w:t>
      </w:r>
      <w:r w:rsidR="00561A59">
        <w:rPr>
          <w:b/>
          <w:bCs/>
          <w:sz w:val="22"/>
          <w:szCs w:val="22"/>
          <w:lang w:eastAsia="zh-CN"/>
        </w:rPr>
        <w:t xml:space="preserve"> </w:t>
      </w:r>
      <w:r w:rsidR="00F7646C" w:rsidRPr="00684BA3">
        <w:rPr>
          <w:b/>
          <w:bCs/>
          <w:sz w:val="22"/>
          <w:szCs w:val="22"/>
        </w:rPr>
        <w:t>T</w:t>
      </w:r>
      <w:r w:rsidR="00F7646C" w:rsidRPr="00684BA3">
        <w:rPr>
          <w:b/>
          <w:bCs/>
          <w:sz w:val="22"/>
          <w:szCs w:val="22"/>
          <w:vertAlign w:val="subscript"/>
        </w:rPr>
        <w:t>search</w:t>
      </w:r>
      <w:r w:rsidR="00F7646C" w:rsidRPr="00684BA3">
        <w:rPr>
          <w:rFonts w:hint="eastAsia"/>
          <w:b/>
          <w:bCs/>
          <w:sz w:val="22"/>
          <w:szCs w:val="22"/>
          <w:vertAlign w:val="subscript"/>
          <w:lang w:eastAsia="zh-CN"/>
        </w:rPr>
        <w:t>_NB1-NC</w:t>
      </w:r>
      <w:r w:rsidR="00561A59" w:rsidRPr="00684BA3">
        <w:rPr>
          <w:rFonts w:ascii="Times New Roman Bold" w:hAnsi="Times New Roman Bold"/>
          <w:b/>
          <w:bCs/>
          <w:sz w:val="22"/>
          <w:szCs w:val="22"/>
          <w:vertAlign w:val="subscript"/>
          <w:lang w:eastAsia="zh-CN"/>
        </w:rPr>
        <w:t xml:space="preserve"> </w:t>
      </w:r>
      <w:r w:rsidR="00561A59" w:rsidRPr="00684BA3">
        <w:rPr>
          <w:rFonts w:ascii="Times New Roman Bold" w:hAnsi="Times New Roman Bold"/>
          <w:b/>
          <w:bCs/>
          <w:sz w:val="22"/>
          <w:szCs w:val="22"/>
          <w:lang w:eastAsia="zh-CN"/>
        </w:rPr>
        <w:t xml:space="preserve">and </w:t>
      </w:r>
      <w:r w:rsidR="00561A59" w:rsidRPr="00684BA3">
        <w:rPr>
          <w:b/>
          <w:bCs/>
          <w:iCs/>
          <w:sz w:val="22"/>
          <w:szCs w:val="22"/>
        </w:rPr>
        <w:t>T</w:t>
      </w:r>
      <w:r w:rsidR="00561A59" w:rsidRPr="00684BA3">
        <w:rPr>
          <w:b/>
          <w:bCs/>
          <w:iCs/>
          <w:sz w:val="22"/>
          <w:szCs w:val="22"/>
          <w:vertAlign w:val="subscript"/>
        </w:rPr>
        <w:t>searc</w:t>
      </w:r>
      <w:r w:rsidR="00561A59" w:rsidRPr="00684BA3">
        <w:rPr>
          <w:b/>
          <w:bCs/>
          <w:sz w:val="22"/>
          <w:szCs w:val="22"/>
          <w:vertAlign w:val="subscript"/>
        </w:rPr>
        <w:t>h</w:t>
      </w:r>
      <w:r w:rsidR="00561A59" w:rsidRPr="00684BA3">
        <w:rPr>
          <w:rFonts w:hint="eastAsia"/>
          <w:b/>
          <w:bCs/>
          <w:sz w:val="22"/>
          <w:szCs w:val="22"/>
          <w:vertAlign w:val="subscript"/>
          <w:lang w:eastAsia="zh-CN"/>
        </w:rPr>
        <w:t>_NB1-EC</w:t>
      </w:r>
      <w:r w:rsidR="00684BA3" w:rsidRPr="00684BA3">
        <w:rPr>
          <w:b/>
          <w:bCs/>
          <w:sz w:val="22"/>
          <w:szCs w:val="22"/>
          <w:vertAlign w:val="subscript"/>
          <w:lang w:eastAsia="zh-CN"/>
        </w:rPr>
        <w:t>.</w:t>
      </w:r>
    </w:p>
    <w:p w14:paraId="732C6DC1" w14:textId="77777777" w:rsidR="004D245B" w:rsidRDefault="004D245B">
      <w:pPr>
        <w:spacing w:after="0"/>
        <w:rPr>
          <w:rFonts w:ascii="Arial" w:hAnsi="Arial"/>
          <w:sz w:val="32"/>
          <w:lang w:val="en-US"/>
        </w:rPr>
      </w:pPr>
      <w:r>
        <w:rPr>
          <w:lang w:val="en-US"/>
        </w:rPr>
        <w:br w:type="page"/>
      </w:r>
    </w:p>
    <w:p w14:paraId="3664EA53" w14:textId="6A5FAAE8" w:rsidR="00BC43FA" w:rsidRDefault="00BC43FA" w:rsidP="00BC43FA">
      <w:pPr>
        <w:pStyle w:val="Heading2"/>
        <w:rPr>
          <w:lang w:val="en-US"/>
        </w:rPr>
      </w:pPr>
      <w:r>
        <w:rPr>
          <w:lang w:val="en-US"/>
        </w:rPr>
        <w:lastRenderedPageBreak/>
        <w:t>Question 3</w:t>
      </w:r>
    </w:p>
    <w:p w14:paraId="4F599B76" w14:textId="00103833" w:rsidR="00BC43FA" w:rsidRDefault="002B71AC" w:rsidP="00AB45E8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sz w:val="22"/>
          <w:szCs w:val="22"/>
        </w:rPr>
      </w:pPr>
      <w:r w:rsidRPr="002B71AC">
        <w:rPr>
          <w:b/>
          <w:bCs/>
          <w:sz w:val="22"/>
          <w:szCs w:val="22"/>
        </w:rPr>
        <w:t>For how long the neighbour cell can be considered as known after it has been detected/re-confirmed?</w:t>
      </w:r>
    </w:p>
    <w:p w14:paraId="0948B2A1" w14:textId="77777777" w:rsidR="00AB45E8" w:rsidRPr="00AB45E8" w:rsidRDefault="00AB45E8" w:rsidP="00AB45E8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sz w:val="22"/>
          <w:szCs w:val="22"/>
        </w:rPr>
      </w:pPr>
    </w:p>
    <w:p w14:paraId="46ABE22C" w14:textId="4901845E" w:rsidR="00C552E7" w:rsidRPr="00055284" w:rsidRDefault="005F789C" w:rsidP="003F5EC1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The specification does not explicitly state the definition of </w:t>
      </w:r>
      <w:r w:rsidR="0042106A">
        <w:rPr>
          <w:sz w:val="22"/>
          <w:szCs w:val="22"/>
        </w:rPr>
        <w:t>“</w:t>
      </w:r>
      <w:r>
        <w:rPr>
          <w:sz w:val="22"/>
          <w:szCs w:val="22"/>
        </w:rPr>
        <w:t>known cell</w:t>
      </w:r>
      <w:r w:rsidR="0042106A">
        <w:rPr>
          <w:sz w:val="22"/>
          <w:szCs w:val="22"/>
        </w:rPr>
        <w:t>”</w:t>
      </w:r>
      <w:r>
        <w:rPr>
          <w:sz w:val="22"/>
          <w:szCs w:val="22"/>
        </w:rPr>
        <w:t xml:space="preserve"> for NB-IoT. For Cat M1 UEs the current definition is given in TS 36.133 sections 6.7.2.1 and 6.7.2.2 in the context of RRC re-establishment delay requirements:</w:t>
      </w:r>
    </w:p>
    <w:p w14:paraId="0BDA6338" w14:textId="5FF740CB" w:rsidR="00055284" w:rsidRDefault="00055284" w:rsidP="003F5EC1">
      <w:pPr>
        <w:spacing w:after="0"/>
        <w:rPr>
          <w:iCs/>
          <w:sz w:val="22"/>
          <w:szCs w:val="22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5DEDFB" wp14:editId="0D770F42">
                <wp:simplePos x="0" y="0"/>
                <wp:positionH relativeFrom="margin">
                  <wp:align>left</wp:align>
                </wp:positionH>
                <wp:positionV relativeFrom="paragraph">
                  <wp:posOffset>112396</wp:posOffset>
                </wp:positionV>
                <wp:extent cx="6184900" cy="609600"/>
                <wp:effectExtent l="0" t="0" r="254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609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1A77F" id="Rectangle 1" o:spid="_x0000_s1026" style="position:absolute;margin-left:0;margin-top:8.85pt;width:487pt;height:48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" filled="f" strokecolor="black [3213]" strokeweight="1pt">
                <w10:wrap anchorx="margin"/>
              </v:rect>
            </w:pict>
          </mc:Fallback>
        </mc:AlternateContent>
      </w:r>
    </w:p>
    <w:p w14:paraId="2BF0F9B6" w14:textId="3A9CB0F2" w:rsidR="00C552E7" w:rsidRDefault="005F789C" w:rsidP="00055284">
      <w:pPr>
        <w:spacing w:after="0"/>
        <w:ind w:left="284"/>
        <w:rPr>
          <w:sz w:val="22"/>
          <w:szCs w:val="22"/>
        </w:rPr>
      </w:pPr>
      <w:r w:rsidRPr="00795CA4">
        <w:rPr>
          <w:iCs/>
          <w:sz w:val="22"/>
          <w:szCs w:val="22"/>
        </w:rPr>
        <w:t>“In the above requirement, a cell is known if it has been meeting the relevant cell identification requirement for a time duration equal to or longer than the time duration required for the cell identification. Otherwise, it is unknown.</w:t>
      </w:r>
      <w:r w:rsidRPr="00795CA4">
        <w:rPr>
          <w:sz w:val="22"/>
          <w:szCs w:val="22"/>
        </w:rPr>
        <w:t>”</w:t>
      </w:r>
    </w:p>
    <w:p w14:paraId="184B3C03" w14:textId="5E0A189F" w:rsidR="00C552E7" w:rsidRDefault="00C552E7" w:rsidP="003F5EC1">
      <w:pPr>
        <w:spacing w:after="0"/>
        <w:rPr>
          <w:sz w:val="22"/>
          <w:szCs w:val="22"/>
        </w:rPr>
      </w:pPr>
    </w:p>
    <w:p w14:paraId="71205A19" w14:textId="39B86D7A" w:rsidR="001D3C21" w:rsidRDefault="001D3C21" w:rsidP="003F5EC1">
      <w:pPr>
        <w:spacing w:after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Another possibility would be to apply the definition </w:t>
      </w:r>
      <w:r w:rsidR="00304687">
        <w:rPr>
          <w:iCs/>
          <w:sz w:val="22"/>
          <w:szCs w:val="22"/>
        </w:rPr>
        <w:t>of know</w:t>
      </w:r>
      <w:r w:rsidR="004A5D24">
        <w:rPr>
          <w:iCs/>
          <w:sz w:val="22"/>
          <w:szCs w:val="22"/>
        </w:rPr>
        <w:t>n</w:t>
      </w:r>
      <w:r w:rsidR="00304687">
        <w:rPr>
          <w:iCs/>
          <w:sz w:val="22"/>
          <w:szCs w:val="22"/>
        </w:rPr>
        <w:t xml:space="preserve"> cell for LTE UEs</w:t>
      </w:r>
      <w:r w:rsidR="00C8369C">
        <w:rPr>
          <w:iCs/>
          <w:sz w:val="22"/>
          <w:szCs w:val="22"/>
        </w:rPr>
        <w:t xml:space="preserve"> in TS 36.133 section 6.1.2.1:</w:t>
      </w:r>
    </w:p>
    <w:p w14:paraId="18B5962B" w14:textId="734CB11E" w:rsidR="009D5B04" w:rsidRPr="009D5B04" w:rsidRDefault="009D5B04" w:rsidP="003F5EC1">
      <w:pPr>
        <w:spacing w:after="0"/>
        <w:rPr>
          <w:iCs/>
          <w:sz w:val="24"/>
          <w:szCs w:val="24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C9F630" wp14:editId="28BF9414">
                <wp:simplePos x="0" y="0"/>
                <wp:positionH relativeFrom="margin">
                  <wp:align>left</wp:align>
                </wp:positionH>
                <wp:positionV relativeFrom="paragraph">
                  <wp:posOffset>85725</wp:posOffset>
                </wp:positionV>
                <wp:extent cx="6184900" cy="333375"/>
                <wp:effectExtent l="0" t="0" r="2540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333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E910F" id="Rectangle 2" o:spid="_x0000_s1026" style="position:absolute;margin-left:0;margin-top:6.75pt;width:487pt;height:26.2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" filled="f" strokecolor="black [3213]" strokeweight="1pt">
                <w10:wrap anchorx="margin"/>
              </v:rect>
            </w:pict>
          </mc:Fallback>
        </mc:AlternateContent>
      </w:r>
    </w:p>
    <w:p w14:paraId="77AE7D35" w14:textId="7853BE75" w:rsidR="00FB21B0" w:rsidRPr="009D5B04" w:rsidRDefault="009D5B04" w:rsidP="009D5B04">
      <w:pPr>
        <w:spacing w:after="0"/>
        <w:ind w:left="284"/>
        <w:rPr>
          <w:rFonts w:cs="v4.2.0"/>
          <w:sz w:val="22"/>
          <w:szCs w:val="22"/>
        </w:rPr>
      </w:pPr>
      <w:r>
        <w:rPr>
          <w:rFonts w:cs="v4.2.0"/>
          <w:sz w:val="22"/>
          <w:szCs w:val="22"/>
        </w:rPr>
        <w:t>“</w:t>
      </w:r>
      <w:r w:rsidR="006E2763" w:rsidRPr="009D5B04">
        <w:rPr>
          <w:rFonts w:cs="v4.2.0"/>
          <w:sz w:val="22"/>
          <w:szCs w:val="22"/>
        </w:rPr>
        <w:t xml:space="preserve">the target </w:t>
      </w:r>
      <w:proofErr w:type="spellStart"/>
      <w:r w:rsidR="006E2763" w:rsidRPr="009D5B04">
        <w:rPr>
          <w:rFonts w:eastAsia="SimSun" w:cs="v4.2.0" w:hint="eastAsia"/>
          <w:sz w:val="22"/>
          <w:szCs w:val="22"/>
          <w:lang w:eastAsia="zh-CN"/>
        </w:rPr>
        <w:t>PC</w:t>
      </w:r>
      <w:r w:rsidR="006E2763" w:rsidRPr="009D5B04">
        <w:rPr>
          <w:rFonts w:cs="v4.2.0"/>
          <w:sz w:val="22"/>
          <w:szCs w:val="22"/>
        </w:rPr>
        <w:t>ell</w:t>
      </w:r>
      <w:proofErr w:type="spellEnd"/>
      <w:r w:rsidR="006E2763" w:rsidRPr="009D5B04">
        <w:rPr>
          <w:rFonts w:cs="v4.2.0"/>
          <w:sz w:val="22"/>
          <w:szCs w:val="22"/>
        </w:rPr>
        <w:t xml:space="preserve"> is known if it has been measured by the UE in the last 5 seconds</w:t>
      </w:r>
      <w:r>
        <w:rPr>
          <w:rFonts w:cs="v4.2.0"/>
          <w:sz w:val="22"/>
          <w:szCs w:val="22"/>
        </w:rPr>
        <w:t>”</w:t>
      </w:r>
    </w:p>
    <w:p w14:paraId="0B3C65BB" w14:textId="72794B9B" w:rsidR="009D5B04" w:rsidRDefault="009D5B04" w:rsidP="003F5EC1">
      <w:pPr>
        <w:spacing w:after="0"/>
        <w:rPr>
          <w:iCs/>
          <w:sz w:val="22"/>
          <w:szCs w:val="22"/>
        </w:rPr>
      </w:pPr>
    </w:p>
    <w:p w14:paraId="3F31251D" w14:textId="239D85DA" w:rsidR="00CC26BC" w:rsidRDefault="00CC26BC" w:rsidP="003F5EC1">
      <w:pPr>
        <w:spacing w:after="0"/>
        <w:rPr>
          <w:sz w:val="22"/>
          <w:szCs w:val="22"/>
        </w:rPr>
      </w:pPr>
      <w:r w:rsidRPr="00795CA4">
        <w:rPr>
          <w:iCs/>
          <w:sz w:val="22"/>
          <w:szCs w:val="22"/>
        </w:rPr>
        <w:t xml:space="preserve">RAN4 </w:t>
      </w:r>
      <w:r w:rsidR="008152D0">
        <w:rPr>
          <w:iCs/>
          <w:sz w:val="22"/>
          <w:szCs w:val="22"/>
        </w:rPr>
        <w:t>may</w:t>
      </w:r>
      <w:r w:rsidRPr="00795CA4">
        <w:rPr>
          <w:iCs/>
          <w:sz w:val="22"/>
          <w:szCs w:val="22"/>
        </w:rPr>
        <w:t xml:space="preserve"> discuss </w:t>
      </w:r>
      <w:r w:rsidR="00FB43B0">
        <w:rPr>
          <w:iCs/>
          <w:sz w:val="22"/>
          <w:szCs w:val="22"/>
        </w:rPr>
        <w:t xml:space="preserve">which </w:t>
      </w:r>
      <w:r w:rsidR="00611063">
        <w:rPr>
          <w:iCs/>
          <w:sz w:val="22"/>
          <w:szCs w:val="22"/>
        </w:rPr>
        <w:t>one of these two definitions is better suited</w:t>
      </w:r>
      <w:r w:rsidRPr="00795CA4">
        <w:rPr>
          <w:iCs/>
          <w:sz w:val="22"/>
          <w:szCs w:val="22"/>
        </w:rPr>
        <w:t xml:space="preserve"> to NB-IoTs </w:t>
      </w:r>
      <w:r w:rsidR="00611063">
        <w:rPr>
          <w:iCs/>
          <w:sz w:val="22"/>
          <w:szCs w:val="22"/>
        </w:rPr>
        <w:t xml:space="preserve">in the context of the new </w:t>
      </w:r>
      <w:proofErr w:type="spellStart"/>
      <w:r w:rsidR="00611063">
        <w:rPr>
          <w:iCs/>
          <w:sz w:val="22"/>
          <w:szCs w:val="22"/>
        </w:rPr>
        <w:t>neighbor</w:t>
      </w:r>
      <w:proofErr w:type="spellEnd"/>
      <w:r w:rsidR="00611063">
        <w:rPr>
          <w:iCs/>
          <w:sz w:val="22"/>
          <w:szCs w:val="22"/>
        </w:rPr>
        <w:t xml:space="preserve"> cell requirements</w:t>
      </w:r>
      <w:r w:rsidR="009C0ABC">
        <w:rPr>
          <w:iCs/>
          <w:sz w:val="22"/>
          <w:szCs w:val="22"/>
        </w:rPr>
        <w:t xml:space="preserve"> to be introduced in Rel-17</w:t>
      </w:r>
      <w:r w:rsidRPr="00795CA4">
        <w:rPr>
          <w:iCs/>
          <w:sz w:val="22"/>
          <w:szCs w:val="22"/>
        </w:rPr>
        <w:t>.</w:t>
      </w:r>
    </w:p>
    <w:p w14:paraId="4A722989" w14:textId="77777777" w:rsidR="003F5EC1" w:rsidRPr="003F5EC1" w:rsidRDefault="003F5EC1" w:rsidP="003F5EC1">
      <w:pPr>
        <w:spacing w:after="0"/>
        <w:rPr>
          <w:sz w:val="22"/>
          <w:szCs w:val="22"/>
        </w:rPr>
      </w:pPr>
    </w:p>
    <w:p w14:paraId="16EE90E2" w14:textId="0CC24E68" w:rsidR="00930070" w:rsidRPr="004A2519" w:rsidRDefault="00045694" w:rsidP="00BC43FA">
      <w:pPr>
        <w:rPr>
          <w:b/>
          <w:bCs/>
          <w:sz w:val="22"/>
          <w:szCs w:val="22"/>
          <w:lang w:val="en-US"/>
        </w:rPr>
      </w:pPr>
      <w:r w:rsidRPr="004A2519">
        <w:rPr>
          <w:b/>
          <w:bCs/>
          <w:sz w:val="22"/>
          <w:szCs w:val="22"/>
          <w:lang w:val="en-US"/>
        </w:rPr>
        <w:t>Proposal</w:t>
      </w:r>
      <w:r w:rsidR="00775300">
        <w:rPr>
          <w:b/>
          <w:bCs/>
          <w:sz w:val="22"/>
          <w:szCs w:val="22"/>
          <w:lang w:val="en-US"/>
        </w:rPr>
        <w:t xml:space="preserve"> 3</w:t>
      </w:r>
      <w:r w:rsidRPr="004A2519">
        <w:rPr>
          <w:b/>
          <w:bCs/>
          <w:sz w:val="22"/>
          <w:szCs w:val="22"/>
          <w:lang w:val="en-US"/>
        </w:rPr>
        <w:t xml:space="preserve">: </w:t>
      </w:r>
      <w:r w:rsidR="000A2F62">
        <w:rPr>
          <w:b/>
          <w:bCs/>
          <w:sz w:val="22"/>
          <w:szCs w:val="22"/>
          <w:lang w:val="en-US"/>
        </w:rPr>
        <w:t xml:space="preserve">RAN4 </w:t>
      </w:r>
      <w:r w:rsidR="004D1782">
        <w:rPr>
          <w:b/>
          <w:bCs/>
          <w:sz w:val="22"/>
          <w:szCs w:val="22"/>
          <w:lang w:val="en-US"/>
        </w:rPr>
        <w:t>to d</w:t>
      </w:r>
      <w:r w:rsidRPr="004A2519">
        <w:rPr>
          <w:b/>
          <w:bCs/>
          <w:sz w:val="22"/>
          <w:szCs w:val="22"/>
          <w:lang w:val="en-US"/>
        </w:rPr>
        <w:t>iscuss wh</w:t>
      </w:r>
      <w:r w:rsidR="008152D0">
        <w:rPr>
          <w:b/>
          <w:bCs/>
          <w:sz w:val="22"/>
          <w:szCs w:val="22"/>
          <w:lang w:val="en-US"/>
        </w:rPr>
        <w:t>ich</w:t>
      </w:r>
      <w:r w:rsidRPr="004A2519">
        <w:rPr>
          <w:b/>
          <w:bCs/>
          <w:sz w:val="22"/>
          <w:szCs w:val="22"/>
          <w:lang w:val="en-US"/>
        </w:rPr>
        <w:t xml:space="preserve"> definition of </w:t>
      </w:r>
      <w:r w:rsidR="004A2519" w:rsidRPr="004A2519">
        <w:rPr>
          <w:b/>
          <w:bCs/>
          <w:sz w:val="22"/>
          <w:szCs w:val="22"/>
          <w:lang w:val="en-US"/>
        </w:rPr>
        <w:t xml:space="preserve">known cell </w:t>
      </w:r>
      <w:r w:rsidR="0000066E">
        <w:rPr>
          <w:b/>
          <w:bCs/>
          <w:sz w:val="22"/>
          <w:szCs w:val="22"/>
          <w:lang w:val="en-US"/>
        </w:rPr>
        <w:t xml:space="preserve">to </w:t>
      </w:r>
      <w:r w:rsidR="006A0CCF">
        <w:rPr>
          <w:b/>
          <w:bCs/>
          <w:sz w:val="22"/>
          <w:szCs w:val="22"/>
          <w:lang w:val="en-US"/>
        </w:rPr>
        <w:t xml:space="preserve">use for the new </w:t>
      </w:r>
      <w:r w:rsidR="00E30158">
        <w:rPr>
          <w:b/>
          <w:bCs/>
          <w:sz w:val="22"/>
          <w:szCs w:val="22"/>
          <w:lang w:val="en-US"/>
        </w:rPr>
        <w:t xml:space="preserve">neighbor cell measurement requirements </w:t>
      </w:r>
      <w:r w:rsidR="002C1F9F">
        <w:rPr>
          <w:b/>
          <w:bCs/>
          <w:sz w:val="22"/>
          <w:szCs w:val="22"/>
          <w:lang w:val="en-US"/>
        </w:rPr>
        <w:t>for</w:t>
      </w:r>
      <w:r w:rsidR="004A2519" w:rsidRPr="004A2519">
        <w:rPr>
          <w:b/>
          <w:bCs/>
          <w:sz w:val="22"/>
          <w:szCs w:val="22"/>
          <w:lang w:val="en-US"/>
        </w:rPr>
        <w:t xml:space="preserve"> NB-IoT</w:t>
      </w:r>
      <w:r w:rsidR="006A0CCF">
        <w:rPr>
          <w:b/>
          <w:bCs/>
          <w:sz w:val="22"/>
          <w:szCs w:val="22"/>
          <w:lang w:val="en-US"/>
        </w:rPr>
        <w:t xml:space="preserve"> </w:t>
      </w:r>
      <w:r w:rsidR="00775300">
        <w:rPr>
          <w:b/>
          <w:bCs/>
          <w:sz w:val="22"/>
          <w:szCs w:val="22"/>
          <w:lang w:val="en-US"/>
        </w:rPr>
        <w:t>UEs</w:t>
      </w:r>
      <w:r w:rsidR="004A2519" w:rsidRPr="004A2519">
        <w:rPr>
          <w:b/>
          <w:bCs/>
          <w:sz w:val="22"/>
          <w:szCs w:val="22"/>
          <w:lang w:val="en-US"/>
        </w:rPr>
        <w:t>.</w:t>
      </w:r>
      <w:r w:rsidR="00775300">
        <w:rPr>
          <w:b/>
          <w:bCs/>
          <w:sz w:val="22"/>
          <w:szCs w:val="22"/>
          <w:lang w:val="en-US"/>
        </w:rPr>
        <w:t xml:space="preserve"> At least two candidate options, one for LTE UEs and one for Cat M1 UEs</w:t>
      </w:r>
      <w:r w:rsidR="00D33BBA">
        <w:rPr>
          <w:b/>
          <w:bCs/>
          <w:sz w:val="22"/>
          <w:szCs w:val="22"/>
          <w:lang w:val="en-US"/>
        </w:rPr>
        <w:t>,</w:t>
      </w:r>
      <w:r w:rsidR="00775300">
        <w:rPr>
          <w:b/>
          <w:bCs/>
          <w:sz w:val="22"/>
          <w:szCs w:val="22"/>
          <w:lang w:val="en-US"/>
        </w:rPr>
        <w:t xml:space="preserve"> may be considered.</w:t>
      </w:r>
    </w:p>
    <w:p w14:paraId="1F0CFCB1" w14:textId="5D896C2A" w:rsidR="002B71AC" w:rsidRDefault="002B71AC" w:rsidP="002B71AC">
      <w:pPr>
        <w:pStyle w:val="Heading2"/>
        <w:rPr>
          <w:lang w:val="en-US"/>
        </w:rPr>
      </w:pPr>
      <w:r>
        <w:rPr>
          <w:lang w:val="en-US"/>
        </w:rPr>
        <w:t>Question 4</w:t>
      </w:r>
    </w:p>
    <w:p w14:paraId="7C077207" w14:textId="75BA0308" w:rsidR="002B71AC" w:rsidRDefault="002B71AC" w:rsidP="00AB45E8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sz w:val="22"/>
          <w:szCs w:val="22"/>
        </w:rPr>
      </w:pPr>
      <w:r w:rsidRPr="002B71AC">
        <w:rPr>
          <w:b/>
          <w:bCs/>
          <w:sz w:val="22"/>
          <w:szCs w:val="22"/>
        </w:rPr>
        <w:t>How long does it take to perform NRSRP measurements?</w:t>
      </w:r>
    </w:p>
    <w:p w14:paraId="7C134622" w14:textId="77777777" w:rsidR="00AB45E8" w:rsidRPr="00AB45E8" w:rsidRDefault="00AB45E8" w:rsidP="00AB45E8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sz w:val="22"/>
          <w:szCs w:val="22"/>
        </w:rPr>
      </w:pPr>
    </w:p>
    <w:p w14:paraId="2DF7CDF6" w14:textId="15EABC4B" w:rsidR="00B73481" w:rsidRDefault="002D0683" w:rsidP="00A920C4">
      <w:pPr>
        <w:rPr>
          <w:sz w:val="22"/>
          <w:szCs w:val="22"/>
        </w:rPr>
      </w:pPr>
      <w:r>
        <w:rPr>
          <w:sz w:val="22"/>
          <w:szCs w:val="22"/>
        </w:rPr>
        <w:t xml:space="preserve">For this question we may refer to the </w:t>
      </w:r>
      <w:r w:rsidR="00D1303E">
        <w:rPr>
          <w:sz w:val="22"/>
          <w:szCs w:val="22"/>
        </w:rPr>
        <w:t xml:space="preserve">intra-frequency measurement requirements in </w:t>
      </w:r>
      <w:r w:rsidR="00576B55">
        <w:rPr>
          <w:sz w:val="22"/>
          <w:szCs w:val="22"/>
        </w:rPr>
        <w:t>TS 36.133 sections 8.14.2 and 8.14.3.</w:t>
      </w:r>
    </w:p>
    <w:p w14:paraId="4F8A0BC3" w14:textId="08F7D115" w:rsidR="001666AD" w:rsidRPr="007C07FD" w:rsidRDefault="001666AD" w:rsidP="00A920C4">
      <w:pPr>
        <w:rPr>
          <w:sz w:val="22"/>
          <w:szCs w:val="22"/>
        </w:rPr>
      </w:pPr>
      <w:r w:rsidRPr="001A4E69">
        <w:rPr>
          <w:sz w:val="22"/>
          <w:szCs w:val="22"/>
        </w:rPr>
        <w:t>In RRC_CONNECTED</w:t>
      </w:r>
      <w:r w:rsidR="0039053C">
        <w:rPr>
          <w:sz w:val="22"/>
          <w:szCs w:val="22"/>
        </w:rPr>
        <w:t xml:space="preserve"> w</w:t>
      </w:r>
      <w:r w:rsidR="00C31668">
        <w:rPr>
          <w:sz w:val="22"/>
          <w:szCs w:val="22"/>
        </w:rPr>
        <w:t>ithout DRX</w:t>
      </w:r>
      <w:r w:rsidRPr="001A4E69">
        <w:rPr>
          <w:sz w:val="22"/>
          <w:szCs w:val="22"/>
        </w:rPr>
        <w:t>, the measurement period for intra-freq</w:t>
      </w:r>
      <w:r w:rsidR="00D1303E">
        <w:rPr>
          <w:sz w:val="22"/>
          <w:szCs w:val="22"/>
        </w:rPr>
        <w:t>uency</w:t>
      </w:r>
      <w:r w:rsidRPr="001A4E69">
        <w:rPr>
          <w:sz w:val="22"/>
          <w:szCs w:val="22"/>
        </w:rPr>
        <w:t xml:space="preserve"> measurements (current requirement for serving cell only) is 800 </w:t>
      </w:r>
      <w:proofErr w:type="spellStart"/>
      <w:r w:rsidRPr="001A4E69">
        <w:rPr>
          <w:sz w:val="22"/>
          <w:szCs w:val="22"/>
        </w:rPr>
        <w:t>ms</w:t>
      </w:r>
      <w:proofErr w:type="spellEnd"/>
      <w:r w:rsidRPr="001A4E69">
        <w:rPr>
          <w:sz w:val="22"/>
          <w:szCs w:val="22"/>
        </w:rPr>
        <w:t xml:space="preserve"> in normal coverage and 1600 </w:t>
      </w:r>
      <w:proofErr w:type="spellStart"/>
      <w:r w:rsidRPr="001A4E69">
        <w:rPr>
          <w:sz w:val="22"/>
          <w:szCs w:val="22"/>
        </w:rPr>
        <w:t>ms</w:t>
      </w:r>
      <w:proofErr w:type="spellEnd"/>
      <w:r w:rsidRPr="001A4E69">
        <w:rPr>
          <w:sz w:val="22"/>
          <w:szCs w:val="22"/>
        </w:rPr>
        <w:t xml:space="preserve"> in enhanced coverage. </w:t>
      </w:r>
      <w:r w:rsidR="00DA009E">
        <w:rPr>
          <w:sz w:val="22"/>
          <w:szCs w:val="22"/>
        </w:rPr>
        <w:t>With DRX in RRC_CONNECTED</w:t>
      </w:r>
      <w:r w:rsidR="00BE006C">
        <w:rPr>
          <w:sz w:val="22"/>
          <w:szCs w:val="22"/>
        </w:rPr>
        <w:t>,</w:t>
      </w:r>
      <w:r w:rsidR="00DA009E">
        <w:rPr>
          <w:sz w:val="22"/>
          <w:szCs w:val="22"/>
        </w:rPr>
        <w:t xml:space="preserve"> the </w:t>
      </w:r>
      <w:r w:rsidR="00BE006C">
        <w:rPr>
          <w:sz w:val="22"/>
          <w:szCs w:val="22"/>
        </w:rPr>
        <w:t xml:space="preserve">measurement period requirement is defined as 5 </w:t>
      </w:r>
      <w:r w:rsidR="00C06D62">
        <w:rPr>
          <w:sz w:val="22"/>
          <w:szCs w:val="22"/>
        </w:rPr>
        <w:t>DRX cycles</w:t>
      </w:r>
      <w:r w:rsidR="00AF7062">
        <w:rPr>
          <w:sz w:val="22"/>
          <w:szCs w:val="22"/>
        </w:rPr>
        <w:t xml:space="preserve"> for both normal and enhanced coverage</w:t>
      </w:r>
      <w:r w:rsidR="00C06D62">
        <w:rPr>
          <w:sz w:val="22"/>
          <w:szCs w:val="22"/>
        </w:rPr>
        <w:t xml:space="preserve">, </w:t>
      </w:r>
      <w:proofErr w:type="gramStart"/>
      <w:r w:rsidR="00C06D62">
        <w:rPr>
          <w:sz w:val="22"/>
          <w:szCs w:val="22"/>
        </w:rPr>
        <w:t>i.e.</w:t>
      </w:r>
      <w:proofErr w:type="gramEnd"/>
      <w:r w:rsidR="00C06D62">
        <w:rPr>
          <w:sz w:val="22"/>
          <w:szCs w:val="22"/>
        </w:rPr>
        <w:t xml:space="preserve"> ranging from </w:t>
      </w:r>
      <w:r w:rsidR="00DC40AC">
        <w:rPr>
          <w:sz w:val="22"/>
          <w:szCs w:val="22"/>
        </w:rPr>
        <w:t>~1.3</w:t>
      </w:r>
      <w:r w:rsidR="00BF0EE5">
        <w:rPr>
          <w:sz w:val="22"/>
          <w:szCs w:val="22"/>
        </w:rPr>
        <w:t xml:space="preserve"> s to ~50 s</w:t>
      </w:r>
      <w:r w:rsidR="00E356D6">
        <w:rPr>
          <w:sz w:val="22"/>
          <w:szCs w:val="22"/>
        </w:rPr>
        <w:t xml:space="preserve"> depending on the DRX cycle duration</w:t>
      </w:r>
      <w:r w:rsidR="00BF0EE5">
        <w:rPr>
          <w:sz w:val="22"/>
          <w:szCs w:val="22"/>
        </w:rPr>
        <w:t xml:space="preserve">. </w:t>
      </w:r>
      <w:r w:rsidR="0010269D">
        <w:rPr>
          <w:sz w:val="22"/>
          <w:szCs w:val="22"/>
        </w:rPr>
        <w:t>The r</w:t>
      </w:r>
      <w:r w:rsidRPr="001A4E69">
        <w:rPr>
          <w:sz w:val="22"/>
          <w:szCs w:val="22"/>
        </w:rPr>
        <w:t>equirements apply when there is at least 1 DL subframe</w:t>
      </w:r>
      <w:r>
        <w:rPr>
          <w:sz w:val="22"/>
          <w:szCs w:val="22"/>
        </w:rPr>
        <w:t xml:space="preserve"> per radio frame</w:t>
      </w:r>
      <w:r w:rsidRPr="001A4E69">
        <w:rPr>
          <w:sz w:val="22"/>
          <w:szCs w:val="22"/>
        </w:rPr>
        <w:t xml:space="preserve"> from serving cell during the measurement period.</w:t>
      </w:r>
      <w:r w:rsidR="0021505A">
        <w:rPr>
          <w:sz w:val="22"/>
          <w:szCs w:val="22"/>
        </w:rPr>
        <w:t xml:space="preserve"> </w:t>
      </w:r>
      <w:r w:rsidR="006C246C" w:rsidRPr="0086306C">
        <w:rPr>
          <w:sz w:val="22"/>
          <w:szCs w:val="22"/>
        </w:rPr>
        <w:t xml:space="preserve">For </w:t>
      </w:r>
      <w:proofErr w:type="spellStart"/>
      <w:r w:rsidR="006C246C" w:rsidRPr="0086306C">
        <w:rPr>
          <w:sz w:val="22"/>
          <w:szCs w:val="22"/>
        </w:rPr>
        <w:t>neighbor</w:t>
      </w:r>
      <w:proofErr w:type="spellEnd"/>
      <w:r w:rsidR="006C246C" w:rsidRPr="0086306C">
        <w:rPr>
          <w:sz w:val="22"/>
          <w:szCs w:val="22"/>
        </w:rPr>
        <w:t xml:space="preserve"> cells </w:t>
      </w:r>
      <w:r w:rsidR="00AF4E78" w:rsidRPr="0086306C">
        <w:rPr>
          <w:sz w:val="22"/>
          <w:szCs w:val="22"/>
        </w:rPr>
        <w:t>a</w:t>
      </w:r>
      <w:r w:rsidR="0021505A" w:rsidRPr="0086306C">
        <w:rPr>
          <w:sz w:val="22"/>
          <w:szCs w:val="22"/>
        </w:rPr>
        <w:t xml:space="preserve">t least two (one) SF with NRS every 10 </w:t>
      </w:r>
      <w:proofErr w:type="spellStart"/>
      <w:r w:rsidR="0021505A" w:rsidRPr="0086306C">
        <w:rPr>
          <w:sz w:val="22"/>
          <w:szCs w:val="22"/>
        </w:rPr>
        <w:t>ms</w:t>
      </w:r>
      <w:proofErr w:type="spellEnd"/>
      <w:r w:rsidR="0021505A" w:rsidRPr="0086306C">
        <w:rPr>
          <w:sz w:val="22"/>
          <w:szCs w:val="22"/>
        </w:rPr>
        <w:t xml:space="preserve"> for frame structure type 1 (type 2) can be assumed by the UE before reading SIBs</w:t>
      </w:r>
      <w:r w:rsidR="00840E3D" w:rsidRPr="0086306C">
        <w:rPr>
          <w:sz w:val="22"/>
          <w:szCs w:val="22"/>
        </w:rPr>
        <w:t>.</w:t>
      </w:r>
      <w:r w:rsidR="00803952">
        <w:rPr>
          <w:sz w:val="22"/>
          <w:szCs w:val="22"/>
        </w:rPr>
        <w:t xml:space="preserve"> </w:t>
      </w:r>
      <w:r w:rsidR="0086306C">
        <w:rPr>
          <w:sz w:val="22"/>
          <w:szCs w:val="22"/>
        </w:rPr>
        <w:t xml:space="preserve"> </w:t>
      </w:r>
      <w:r w:rsidR="009D7086">
        <w:rPr>
          <w:sz w:val="22"/>
          <w:szCs w:val="22"/>
        </w:rPr>
        <w:t xml:space="preserve"> </w:t>
      </w:r>
      <w:r w:rsidR="0010269D">
        <w:rPr>
          <w:sz w:val="22"/>
          <w:szCs w:val="22"/>
        </w:rPr>
        <w:t xml:space="preserve"> </w:t>
      </w:r>
    </w:p>
    <w:p w14:paraId="4994F0EA" w14:textId="33E32412" w:rsidR="00CF60BB" w:rsidRPr="0000070A" w:rsidRDefault="00A920C4" w:rsidP="002B71AC">
      <w:pPr>
        <w:rPr>
          <w:b/>
          <w:bCs/>
          <w:lang w:val="en-US"/>
        </w:rPr>
      </w:pPr>
      <w:r w:rsidRPr="0000070A">
        <w:rPr>
          <w:b/>
          <w:bCs/>
          <w:sz w:val="22"/>
          <w:szCs w:val="22"/>
          <w:lang w:val="en-US"/>
        </w:rPr>
        <w:t>Proposal</w:t>
      </w:r>
      <w:r w:rsidR="00E356D6">
        <w:rPr>
          <w:b/>
          <w:bCs/>
          <w:sz w:val="22"/>
          <w:szCs w:val="22"/>
          <w:lang w:val="en-US"/>
        </w:rPr>
        <w:t xml:space="preserve"> 4</w:t>
      </w:r>
      <w:r w:rsidRPr="0000070A">
        <w:rPr>
          <w:b/>
          <w:bCs/>
          <w:sz w:val="22"/>
          <w:szCs w:val="22"/>
          <w:lang w:val="en-US"/>
        </w:rPr>
        <w:t xml:space="preserve">: </w:t>
      </w:r>
      <w:r w:rsidR="005729DE" w:rsidRPr="0000070A">
        <w:rPr>
          <w:b/>
          <w:bCs/>
          <w:sz w:val="22"/>
          <w:szCs w:val="22"/>
          <w:lang w:val="en-US"/>
        </w:rPr>
        <w:t xml:space="preserve">RAN2 may refer to the </w:t>
      </w:r>
      <w:r w:rsidR="00B07C0F" w:rsidRPr="0000070A">
        <w:rPr>
          <w:b/>
          <w:bCs/>
          <w:sz w:val="22"/>
          <w:szCs w:val="22"/>
          <w:lang w:val="en-US"/>
        </w:rPr>
        <w:t xml:space="preserve">intra-frequency </w:t>
      </w:r>
      <w:r w:rsidR="0035176A" w:rsidRPr="0000070A">
        <w:rPr>
          <w:b/>
          <w:bCs/>
          <w:sz w:val="22"/>
          <w:szCs w:val="22"/>
          <w:lang w:val="en-US"/>
        </w:rPr>
        <w:t xml:space="preserve">measurement period requirements </w:t>
      </w:r>
      <w:r w:rsidR="00E71056" w:rsidRPr="0000070A">
        <w:rPr>
          <w:b/>
          <w:bCs/>
          <w:sz w:val="22"/>
          <w:szCs w:val="22"/>
          <w:lang w:val="en-US"/>
        </w:rPr>
        <w:t>in RRC_CONNECTED in TS 36.133 section</w:t>
      </w:r>
      <w:r w:rsidR="0000070A" w:rsidRPr="0000070A">
        <w:rPr>
          <w:b/>
          <w:bCs/>
          <w:sz w:val="22"/>
          <w:szCs w:val="22"/>
          <w:lang w:val="en-US"/>
        </w:rPr>
        <w:t>s</w:t>
      </w:r>
      <w:r w:rsidR="00E71056" w:rsidRPr="0000070A">
        <w:rPr>
          <w:b/>
          <w:bCs/>
          <w:sz w:val="22"/>
          <w:szCs w:val="22"/>
          <w:lang w:val="en-US"/>
        </w:rPr>
        <w:t xml:space="preserve"> </w:t>
      </w:r>
      <w:r w:rsidR="0000070A" w:rsidRPr="0000070A">
        <w:rPr>
          <w:b/>
          <w:bCs/>
          <w:sz w:val="22"/>
          <w:szCs w:val="22"/>
          <w:lang w:val="en-US"/>
        </w:rPr>
        <w:t>8.14.2 and 8.14.3.</w:t>
      </w:r>
      <w:r w:rsidR="00DB7180">
        <w:rPr>
          <w:b/>
          <w:bCs/>
          <w:sz w:val="22"/>
          <w:szCs w:val="22"/>
          <w:lang w:val="en-US"/>
        </w:rPr>
        <w:t xml:space="preserve"> </w:t>
      </w:r>
      <w:r w:rsidR="007C33FF">
        <w:rPr>
          <w:b/>
          <w:bCs/>
          <w:sz w:val="22"/>
          <w:szCs w:val="22"/>
          <w:lang w:val="en-US"/>
        </w:rPr>
        <w:t>The m</w:t>
      </w:r>
      <w:r w:rsidR="00DB7180">
        <w:rPr>
          <w:b/>
          <w:bCs/>
          <w:sz w:val="22"/>
          <w:szCs w:val="22"/>
          <w:lang w:val="en-US"/>
        </w:rPr>
        <w:t>easurement period</w:t>
      </w:r>
      <w:r w:rsidR="007C33FF">
        <w:rPr>
          <w:b/>
          <w:bCs/>
          <w:sz w:val="22"/>
          <w:szCs w:val="22"/>
          <w:lang w:val="en-US"/>
        </w:rPr>
        <w:t xml:space="preserve"> without DRX </w:t>
      </w:r>
      <w:r w:rsidR="00EE7D1E">
        <w:rPr>
          <w:b/>
          <w:bCs/>
          <w:sz w:val="22"/>
          <w:szCs w:val="22"/>
          <w:lang w:val="en-US"/>
        </w:rPr>
        <w:t>is either</w:t>
      </w:r>
      <w:r w:rsidR="007C33FF">
        <w:rPr>
          <w:b/>
          <w:bCs/>
          <w:sz w:val="22"/>
          <w:szCs w:val="22"/>
          <w:lang w:val="en-US"/>
        </w:rPr>
        <w:t xml:space="preserve"> 800 </w:t>
      </w:r>
      <w:proofErr w:type="spellStart"/>
      <w:r w:rsidR="007C33FF">
        <w:rPr>
          <w:b/>
          <w:bCs/>
          <w:sz w:val="22"/>
          <w:szCs w:val="22"/>
          <w:lang w:val="en-US"/>
        </w:rPr>
        <w:t>ms</w:t>
      </w:r>
      <w:proofErr w:type="spellEnd"/>
      <w:r w:rsidR="007C33FF">
        <w:rPr>
          <w:b/>
          <w:bCs/>
          <w:sz w:val="22"/>
          <w:szCs w:val="22"/>
          <w:lang w:val="en-US"/>
        </w:rPr>
        <w:t xml:space="preserve"> and 1600 </w:t>
      </w:r>
      <w:proofErr w:type="spellStart"/>
      <w:r w:rsidR="007C33FF">
        <w:rPr>
          <w:b/>
          <w:bCs/>
          <w:sz w:val="22"/>
          <w:szCs w:val="22"/>
          <w:lang w:val="en-US"/>
        </w:rPr>
        <w:t>ms</w:t>
      </w:r>
      <w:proofErr w:type="spellEnd"/>
      <w:r w:rsidR="007C33FF">
        <w:rPr>
          <w:b/>
          <w:bCs/>
          <w:sz w:val="22"/>
          <w:szCs w:val="22"/>
          <w:lang w:val="en-US"/>
        </w:rPr>
        <w:t xml:space="preserve"> </w:t>
      </w:r>
      <w:r w:rsidR="00EE7D1E">
        <w:rPr>
          <w:b/>
          <w:bCs/>
          <w:sz w:val="22"/>
          <w:szCs w:val="22"/>
          <w:lang w:val="en-US"/>
        </w:rPr>
        <w:t xml:space="preserve">depending on the type of coverage. </w:t>
      </w:r>
      <w:r w:rsidR="00D2004A">
        <w:rPr>
          <w:b/>
          <w:bCs/>
          <w:sz w:val="22"/>
          <w:szCs w:val="22"/>
          <w:lang w:val="en-US"/>
        </w:rPr>
        <w:t xml:space="preserve">With DRX the measurement period (= 5 DRX cycles) ranges </w:t>
      </w:r>
      <w:proofErr w:type="gramStart"/>
      <w:r w:rsidR="00D2004A">
        <w:rPr>
          <w:b/>
          <w:bCs/>
          <w:sz w:val="22"/>
          <w:szCs w:val="22"/>
          <w:lang w:val="en-US"/>
        </w:rPr>
        <w:t xml:space="preserve">from </w:t>
      </w:r>
      <w:r w:rsidR="00AD5878">
        <w:rPr>
          <w:b/>
          <w:bCs/>
          <w:sz w:val="22"/>
          <w:szCs w:val="22"/>
          <w:lang w:val="en-US"/>
        </w:rPr>
        <w:t xml:space="preserve"> </w:t>
      </w:r>
      <w:r w:rsidR="00D2004A" w:rsidRPr="00D2004A">
        <w:rPr>
          <w:b/>
          <w:bCs/>
          <w:sz w:val="22"/>
          <w:szCs w:val="22"/>
        </w:rPr>
        <w:t>~</w:t>
      </w:r>
      <w:proofErr w:type="gramEnd"/>
      <w:r w:rsidR="00D2004A" w:rsidRPr="00D2004A">
        <w:rPr>
          <w:b/>
          <w:bCs/>
          <w:sz w:val="22"/>
          <w:szCs w:val="22"/>
        </w:rPr>
        <w:t>1.3 s to ~50 s depending on the DRX cycle duration.</w:t>
      </w:r>
    </w:p>
    <w:p w14:paraId="39E57A18" w14:textId="0057585A" w:rsidR="00094542" w:rsidRDefault="00094542" w:rsidP="00094542">
      <w:pPr>
        <w:pStyle w:val="Heading2"/>
        <w:rPr>
          <w:lang w:val="en-US"/>
        </w:rPr>
      </w:pPr>
      <w:r>
        <w:rPr>
          <w:lang w:val="en-US"/>
        </w:rPr>
        <w:t>Question 5</w:t>
      </w:r>
    </w:p>
    <w:p w14:paraId="4B9D02E5" w14:textId="369779E2" w:rsidR="00791C2A" w:rsidRDefault="00094542" w:rsidP="009C5036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sz w:val="22"/>
          <w:szCs w:val="22"/>
        </w:rPr>
      </w:pPr>
      <w:r w:rsidRPr="00094542">
        <w:rPr>
          <w:b/>
          <w:bCs/>
          <w:sz w:val="22"/>
          <w:szCs w:val="22"/>
        </w:rPr>
        <w:t>For how long the NRSRP measurements can be considered as valid?</w:t>
      </w:r>
    </w:p>
    <w:p w14:paraId="6C2BA05A" w14:textId="77777777" w:rsidR="009C5036" w:rsidRPr="009C5036" w:rsidRDefault="009C5036" w:rsidP="009C5036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sz w:val="22"/>
          <w:szCs w:val="22"/>
        </w:rPr>
      </w:pPr>
    </w:p>
    <w:p w14:paraId="27554B03" w14:textId="77777777" w:rsidR="003523A3" w:rsidRDefault="00B94077" w:rsidP="00094542">
      <w:pPr>
        <w:rPr>
          <w:sz w:val="22"/>
          <w:szCs w:val="22"/>
          <w:lang w:val="en-US"/>
        </w:rPr>
      </w:pPr>
      <w:r w:rsidRPr="00D40910">
        <w:rPr>
          <w:sz w:val="22"/>
          <w:szCs w:val="22"/>
          <w:lang w:val="en-US"/>
        </w:rPr>
        <w:t>It</w:t>
      </w:r>
      <w:r w:rsidR="00006CDA">
        <w:rPr>
          <w:sz w:val="22"/>
          <w:szCs w:val="22"/>
          <w:lang w:val="en-US"/>
        </w:rPr>
        <w:t xml:space="preserve"> is</w:t>
      </w:r>
      <w:r w:rsidRPr="00D40910">
        <w:rPr>
          <w:sz w:val="22"/>
          <w:szCs w:val="22"/>
          <w:lang w:val="en-US"/>
        </w:rPr>
        <w:t xml:space="preserve"> unclear whether RAN4 has defined a concept of measurement validity that could be leveraged in t</w:t>
      </w:r>
      <w:r w:rsidR="00AE444E" w:rsidRPr="00D40910">
        <w:rPr>
          <w:sz w:val="22"/>
          <w:szCs w:val="22"/>
          <w:lang w:val="en-US"/>
        </w:rPr>
        <w:t>his context.</w:t>
      </w:r>
    </w:p>
    <w:p w14:paraId="176AC4D9" w14:textId="77777777" w:rsidR="003523A3" w:rsidRDefault="00D40910" w:rsidP="0009454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Perhaps </w:t>
      </w:r>
      <w:r w:rsidR="00B102AB">
        <w:rPr>
          <w:sz w:val="22"/>
          <w:szCs w:val="22"/>
          <w:lang w:val="en-US"/>
        </w:rPr>
        <w:t>we could leverage</w:t>
      </w:r>
      <w:r w:rsidR="00E92FAD">
        <w:rPr>
          <w:sz w:val="22"/>
          <w:szCs w:val="22"/>
          <w:lang w:val="en-US"/>
        </w:rPr>
        <w:t xml:space="preserve"> the definition of known cell for LTE UEs</w:t>
      </w:r>
      <w:r w:rsidR="00C05BCF">
        <w:rPr>
          <w:sz w:val="22"/>
          <w:szCs w:val="22"/>
          <w:lang w:val="en-US"/>
        </w:rPr>
        <w:t xml:space="preserve"> </w:t>
      </w:r>
      <w:r w:rsidR="00557DB6">
        <w:rPr>
          <w:sz w:val="22"/>
          <w:szCs w:val="22"/>
          <w:lang w:val="en-US"/>
        </w:rPr>
        <w:t>that states that a</w:t>
      </w:r>
      <w:r w:rsidR="00C05BCF">
        <w:rPr>
          <w:sz w:val="22"/>
          <w:szCs w:val="22"/>
          <w:lang w:val="en-US"/>
        </w:rPr>
        <w:t xml:space="preserve"> </w:t>
      </w:r>
      <w:r w:rsidR="00432441">
        <w:rPr>
          <w:sz w:val="22"/>
          <w:szCs w:val="22"/>
          <w:lang w:val="en-US"/>
        </w:rPr>
        <w:t>“</w:t>
      </w:r>
      <w:r w:rsidR="00C05BCF">
        <w:rPr>
          <w:sz w:val="22"/>
          <w:szCs w:val="22"/>
          <w:lang w:val="en-US"/>
        </w:rPr>
        <w:t>cell is known if it has been measured</w:t>
      </w:r>
      <w:r w:rsidR="00432441">
        <w:rPr>
          <w:sz w:val="22"/>
          <w:szCs w:val="22"/>
          <w:lang w:val="en-US"/>
        </w:rPr>
        <w:t xml:space="preserve"> by the UE</w:t>
      </w:r>
      <w:r w:rsidR="00C05BCF">
        <w:rPr>
          <w:sz w:val="22"/>
          <w:szCs w:val="22"/>
          <w:lang w:val="en-US"/>
        </w:rPr>
        <w:t xml:space="preserve"> in the last 5 seconds.</w:t>
      </w:r>
      <w:r w:rsidR="00432441">
        <w:rPr>
          <w:sz w:val="22"/>
          <w:szCs w:val="22"/>
          <w:lang w:val="en-US"/>
        </w:rPr>
        <w:t>”</w:t>
      </w:r>
      <w:r w:rsidR="00C05BCF">
        <w:rPr>
          <w:sz w:val="22"/>
          <w:szCs w:val="22"/>
          <w:lang w:val="en-US"/>
        </w:rPr>
        <w:t xml:space="preserve"> </w:t>
      </w:r>
      <w:r w:rsidR="00432441">
        <w:rPr>
          <w:sz w:val="22"/>
          <w:szCs w:val="22"/>
          <w:lang w:val="en-US"/>
        </w:rPr>
        <w:t xml:space="preserve">From that definition it could be argued that a measurement </w:t>
      </w:r>
      <w:r w:rsidR="00F00A39">
        <w:rPr>
          <w:sz w:val="22"/>
          <w:szCs w:val="22"/>
          <w:lang w:val="en-US"/>
        </w:rPr>
        <w:t xml:space="preserve">performed </w:t>
      </w:r>
      <w:r w:rsidR="009867D7">
        <w:rPr>
          <w:sz w:val="22"/>
          <w:szCs w:val="22"/>
          <w:lang w:val="en-US"/>
        </w:rPr>
        <w:t>within</w:t>
      </w:r>
      <w:r w:rsidR="00F00A39">
        <w:rPr>
          <w:sz w:val="22"/>
          <w:szCs w:val="22"/>
          <w:lang w:val="en-US"/>
        </w:rPr>
        <w:t xml:space="preserve"> the last five seconds would be considered valid.</w:t>
      </w:r>
      <w:r>
        <w:rPr>
          <w:sz w:val="22"/>
          <w:szCs w:val="22"/>
          <w:lang w:val="en-US"/>
        </w:rPr>
        <w:t xml:space="preserve"> </w:t>
      </w:r>
      <w:r w:rsidR="004F035B">
        <w:rPr>
          <w:sz w:val="22"/>
          <w:szCs w:val="22"/>
          <w:lang w:val="en-US"/>
        </w:rPr>
        <w:t xml:space="preserve">This would be an attractive option if </w:t>
      </w:r>
      <w:r w:rsidR="004F035B">
        <w:rPr>
          <w:sz w:val="22"/>
          <w:szCs w:val="22"/>
          <w:lang w:val="en-US"/>
        </w:rPr>
        <w:lastRenderedPageBreak/>
        <w:t xml:space="preserve">RAN4 decides to </w:t>
      </w:r>
      <w:r w:rsidR="00B039A4">
        <w:rPr>
          <w:sz w:val="22"/>
          <w:szCs w:val="22"/>
          <w:lang w:val="en-US"/>
        </w:rPr>
        <w:t>adopt</w:t>
      </w:r>
      <w:r w:rsidR="004F035B">
        <w:rPr>
          <w:sz w:val="22"/>
          <w:szCs w:val="22"/>
          <w:lang w:val="en-US"/>
        </w:rPr>
        <w:t xml:space="preserve"> t</w:t>
      </w:r>
      <w:r w:rsidR="00B039A4">
        <w:rPr>
          <w:sz w:val="22"/>
          <w:szCs w:val="22"/>
          <w:lang w:val="en-US"/>
        </w:rPr>
        <w:t xml:space="preserve">he above definition of known cell to NB-IoT UEs. </w:t>
      </w:r>
      <w:r w:rsidR="00A92357">
        <w:rPr>
          <w:sz w:val="22"/>
          <w:szCs w:val="22"/>
          <w:lang w:val="en-US"/>
        </w:rPr>
        <w:t xml:space="preserve">Then the answers to questions 3 and 5 would </w:t>
      </w:r>
      <w:r w:rsidR="002F7004">
        <w:rPr>
          <w:sz w:val="22"/>
          <w:szCs w:val="22"/>
          <w:lang w:val="en-US"/>
        </w:rPr>
        <w:t xml:space="preserve">be </w:t>
      </w:r>
      <w:r w:rsidR="00563944">
        <w:rPr>
          <w:sz w:val="22"/>
          <w:szCs w:val="22"/>
          <w:lang w:val="en-US"/>
        </w:rPr>
        <w:t>closely aligned.</w:t>
      </w:r>
    </w:p>
    <w:p w14:paraId="198AF9BC" w14:textId="781AD3CF" w:rsidR="00791C2A" w:rsidRDefault="00900C2C" w:rsidP="0009454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 second option </w:t>
      </w:r>
      <w:r w:rsidR="00B35125" w:rsidRPr="00D40910">
        <w:rPr>
          <w:sz w:val="22"/>
          <w:szCs w:val="22"/>
          <w:lang w:val="en-US"/>
        </w:rPr>
        <w:t xml:space="preserve">could be </w:t>
      </w:r>
      <w:r w:rsidR="003F2063">
        <w:rPr>
          <w:sz w:val="22"/>
          <w:szCs w:val="22"/>
          <w:lang w:val="en-US"/>
        </w:rPr>
        <w:t xml:space="preserve">to define measurement validity </w:t>
      </w:r>
      <w:r w:rsidR="00CB6DA5">
        <w:rPr>
          <w:sz w:val="22"/>
          <w:szCs w:val="22"/>
          <w:lang w:val="en-US"/>
        </w:rPr>
        <w:t xml:space="preserve">based </w:t>
      </w:r>
      <w:r w:rsidR="00533056">
        <w:rPr>
          <w:sz w:val="22"/>
          <w:szCs w:val="22"/>
          <w:lang w:val="en-US"/>
        </w:rPr>
        <w:t>on</w:t>
      </w:r>
      <w:r w:rsidR="00B35125" w:rsidRPr="00D40910">
        <w:rPr>
          <w:sz w:val="22"/>
          <w:szCs w:val="22"/>
          <w:lang w:val="en-US"/>
        </w:rPr>
        <w:t xml:space="preserve"> the measurement period requirement</w:t>
      </w:r>
      <w:r w:rsidR="00E6541D" w:rsidRPr="00D40910">
        <w:rPr>
          <w:sz w:val="22"/>
          <w:szCs w:val="22"/>
          <w:lang w:val="en-US"/>
        </w:rPr>
        <w:t xml:space="preserve">. </w:t>
      </w:r>
      <w:proofErr w:type="gramStart"/>
      <w:r w:rsidR="003523A3">
        <w:rPr>
          <w:sz w:val="22"/>
          <w:szCs w:val="22"/>
          <w:lang w:val="en-US"/>
        </w:rPr>
        <w:t>e</w:t>
      </w:r>
      <w:r w:rsidR="00E6541D" w:rsidRPr="00D40910">
        <w:rPr>
          <w:sz w:val="22"/>
          <w:szCs w:val="22"/>
          <w:lang w:val="en-US"/>
        </w:rPr>
        <w:t>.</w:t>
      </w:r>
      <w:r w:rsidR="00DA10EF">
        <w:rPr>
          <w:sz w:val="22"/>
          <w:szCs w:val="22"/>
          <w:lang w:val="en-US"/>
        </w:rPr>
        <w:t>g.</w:t>
      </w:r>
      <w:proofErr w:type="gramEnd"/>
      <w:r w:rsidR="00E6541D" w:rsidRPr="00D40910">
        <w:rPr>
          <w:sz w:val="22"/>
          <w:szCs w:val="22"/>
          <w:lang w:val="en-US"/>
        </w:rPr>
        <w:t xml:space="preserve"> </w:t>
      </w:r>
      <w:r w:rsidR="00DA10EF">
        <w:rPr>
          <w:sz w:val="22"/>
          <w:szCs w:val="22"/>
          <w:lang w:val="en-US"/>
        </w:rPr>
        <w:t>define the measurement validity period as a multiple of the measurement period.</w:t>
      </w:r>
    </w:p>
    <w:p w14:paraId="59AE5F35" w14:textId="07DA79B5" w:rsidR="007527DF" w:rsidRDefault="00CF3243" w:rsidP="00094542">
      <w:pPr>
        <w:rPr>
          <w:b/>
          <w:bCs/>
          <w:sz w:val="22"/>
          <w:szCs w:val="22"/>
          <w:lang w:val="en-US"/>
        </w:rPr>
      </w:pPr>
      <w:r w:rsidRPr="00F44F9F">
        <w:rPr>
          <w:b/>
          <w:bCs/>
          <w:sz w:val="22"/>
          <w:szCs w:val="22"/>
          <w:lang w:val="en-US"/>
        </w:rPr>
        <w:t>Proposal</w:t>
      </w:r>
      <w:r w:rsidR="00D1732B">
        <w:rPr>
          <w:b/>
          <w:bCs/>
          <w:sz w:val="22"/>
          <w:szCs w:val="22"/>
          <w:lang w:val="en-US"/>
        </w:rPr>
        <w:t xml:space="preserve"> </w:t>
      </w:r>
      <w:r w:rsidR="001B027F">
        <w:rPr>
          <w:b/>
          <w:bCs/>
          <w:sz w:val="22"/>
          <w:szCs w:val="22"/>
          <w:lang w:val="en-US"/>
        </w:rPr>
        <w:t>5</w:t>
      </w:r>
      <w:r w:rsidRPr="00F44F9F">
        <w:rPr>
          <w:b/>
          <w:bCs/>
          <w:sz w:val="22"/>
          <w:szCs w:val="22"/>
          <w:lang w:val="en-US"/>
        </w:rPr>
        <w:t xml:space="preserve">: </w:t>
      </w:r>
      <w:r w:rsidR="00622E19">
        <w:rPr>
          <w:b/>
          <w:bCs/>
          <w:sz w:val="22"/>
          <w:szCs w:val="22"/>
          <w:lang w:val="en-US"/>
        </w:rPr>
        <w:t>R</w:t>
      </w:r>
      <w:r w:rsidRPr="00F44F9F">
        <w:rPr>
          <w:b/>
          <w:bCs/>
          <w:sz w:val="22"/>
          <w:szCs w:val="22"/>
          <w:lang w:val="en-US"/>
        </w:rPr>
        <w:t>A</w:t>
      </w:r>
      <w:r w:rsidR="00622E19">
        <w:rPr>
          <w:b/>
          <w:bCs/>
          <w:sz w:val="22"/>
          <w:szCs w:val="22"/>
          <w:lang w:val="en-US"/>
        </w:rPr>
        <w:t xml:space="preserve">N4 could consider at least </w:t>
      </w:r>
      <w:r w:rsidR="001B027F">
        <w:rPr>
          <w:b/>
          <w:bCs/>
          <w:sz w:val="22"/>
          <w:szCs w:val="22"/>
          <w:lang w:val="en-US"/>
        </w:rPr>
        <w:t>the following</w:t>
      </w:r>
      <w:r w:rsidR="00622E19">
        <w:rPr>
          <w:b/>
          <w:bCs/>
          <w:sz w:val="22"/>
          <w:szCs w:val="22"/>
          <w:lang w:val="en-US"/>
        </w:rPr>
        <w:t xml:space="preserve"> options</w:t>
      </w:r>
      <w:r w:rsidR="001B027F">
        <w:rPr>
          <w:b/>
          <w:bCs/>
          <w:sz w:val="22"/>
          <w:szCs w:val="22"/>
          <w:lang w:val="en-US"/>
        </w:rPr>
        <w:t xml:space="preserve"> for measurement validit</w:t>
      </w:r>
      <w:r w:rsidR="007527DF">
        <w:rPr>
          <w:b/>
          <w:bCs/>
          <w:sz w:val="22"/>
          <w:szCs w:val="22"/>
          <w:lang w:val="en-US"/>
        </w:rPr>
        <w:t>y:</w:t>
      </w:r>
    </w:p>
    <w:p w14:paraId="202506B6" w14:textId="3B4A9EF7" w:rsidR="00434539" w:rsidRDefault="006D0DE2" w:rsidP="00434539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 </w:t>
      </w:r>
      <w:r w:rsidRPr="00434539">
        <w:rPr>
          <w:b/>
          <w:bCs/>
          <w:sz w:val="22"/>
          <w:szCs w:val="22"/>
        </w:rPr>
        <w:t>NRSRP measurement would be considered valid</w:t>
      </w:r>
      <w:r>
        <w:rPr>
          <w:b/>
          <w:bCs/>
          <w:sz w:val="22"/>
          <w:szCs w:val="22"/>
        </w:rPr>
        <w:t xml:space="preserve"> if it </w:t>
      </w:r>
      <w:proofErr w:type="gramStart"/>
      <w:r>
        <w:rPr>
          <w:b/>
          <w:bCs/>
          <w:sz w:val="22"/>
          <w:szCs w:val="22"/>
        </w:rPr>
        <w:t>was</w:t>
      </w:r>
      <w:proofErr w:type="gramEnd"/>
      <w:r>
        <w:rPr>
          <w:b/>
          <w:bCs/>
          <w:sz w:val="22"/>
          <w:szCs w:val="22"/>
        </w:rPr>
        <w:t xml:space="preserve"> performed within the last 5 seconds, </w:t>
      </w:r>
      <w:r w:rsidR="004F5615">
        <w:rPr>
          <w:b/>
          <w:bCs/>
          <w:sz w:val="22"/>
          <w:szCs w:val="22"/>
        </w:rPr>
        <w:t>leveraging the definition of known cell for LTE UEs.</w:t>
      </w:r>
    </w:p>
    <w:p w14:paraId="04A42268" w14:textId="38C13808" w:rsidR="00CF3243" w:rsidRPr="00434539" w:rsidRDefault="00434539" w:rsidP="00434539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="006D0DE2">
        <w:rPr>
          <w:b/>
          <w:bCs/>
          <w:sz w:val="22"/>
          <w:szCs w:val="22"/>
        </w:rPr>
        <w:t xml:space="preserve"> </w:t>
      </w:r>
      <w:r w:rsidR="00527F9A" w:rsidRPr="00434539">
        <w:rPr>
          <w:b/>
          <w:bCs/>
          <w:sz w:val="22"/>
          <w:szCs w:val="22"/>
        </w:rPr>
        <w:t xml:space="preserve">NRSRP measurement would be considered valid for </w:t>
      </w:r>
      <w:proofErr w:type="gramStart"/>
      <w:r w:rsidR="00527F9A" w:rsidRPr="00434539">
        <w:rPr>
          <w:b/>
          <w:bCs/>
          <w:sz w:val="22"/>
          <w:szCs w:val="22"/>
        </w:rPr>
        <w:t>a period of time</w:t>
      </w:r>
      <w:proofErr w:type="gramEnd"/>
      <w:r w:rsidR="00527F9A" w:rsidRPr="00434539">
        <w:rPr>
          <w:b/>
          <w:bCs/>
          <w:sz w:val="22"/>
          <w:szCs w:val="22"/>
        </w:rPr>
        <w:t xml:space="preserve"> equal to N times the measurement period, where </w:t>
      </w:r>
      <w:r w:rsidR="00F44F9F" w:rsidRPr="00434539">
        <w:rPr>
          <w:b/>
          <w:bCs/>
          <w:sz w:val="22"/>
          <w:szCs w:val="22"/>
        </w:rPr>
        <w:t xml:space="preserve">N </w:t>
      </w:r>
      <w:r>
        <w:rPr>
          <w:b/>
          <w:bCs/>
          <w:sz w:val="22"/>
          <w:szCs w:val="22"/>
        </w:rPr>
        <w:t>is</w:t>
      </w:r>
      <w:r w:rsidR="00A607E9" w:rsidRPr="00434539">
        <w:rPr>
          <w:b/>
          <w:bCs/>
          <w:sz w:val="22"/>
          <w:szCs w:val="22"/>
        </w:rPr>
        <w:t xml:space="preserve"> </w:t>
      </w:r>
      <w:r w:rsidR="00F44F9F" w:rsidRPr="00434539">
        <w:rPr>
          <w:b/>
          <w:bCs/>
          <w:sz w:val="22"/>
          <w:szCs w:val="22"/>
        </w:rPr>
        <w:t>TBD.</w:t>
      </w:r>
    </w:p>
    <w:p w14:paraId="05109B46" w14:textId="31167AE0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7416D02" w14:textId="77777777" w:rsidR="0094188D" w:rsidRPr="006172D4" w:rsidRDefault="0094188D" w:rsidP="0094188D">
      <w:pPr>
        <w:overflowPunct w:val="0"/>
        <w:autoSpaceDE w:val="0"/>
        <w:autoSpaceDN w:val="0"/>
        <w:rPr>
          <w:b/>
          <w:bCs/>
          <w:sz w:val="22"/>
          <w:szCs w:val="22"/>
          <w:lang w:eastAsia="en-GB"/>
        </w:rPr>
      </w:pPr>
      <w:r w:rsidRPr="006172D4">
        <w:rPr>
          <w:b/>
          <w:bCs/>
          <w:sz w:val="22"/>
          <w:szCs w:val="22"/>
          <w:lang w:eastAsia="en-GB"/>
        </w:rPr>
        <w:t>Proposal</w:t>
      </w:r>
      <w:r>
        <w:rPr>
          <w:b/>
          <w:bCs/>
          <w:sz w:val="22"/>
          <w:szCs w:val="22"/>
          <w:lang w:eastAsia="en-GB"/>
        </w:rPr>
        <w:t xml:space="preserve"> 1</w:t>
      </w:r>
      <w:r w:rsidRPr="006172D4">
        <w:rPr>
          <w:b/>
          <w:bCs/>
          <w:sz w:val="22"/>
          <w:szCs w:val="22"/>
          <w:lang w:eastAsia="en-GB"/>
        </w:rPr>
        <w:t xml:space="preserve">: The UE would be able to perform </w:t>
      </w:r>
      <w:proofErr w:type="spellStart"/>
      <w:r w:rsidRPr="006172D4">
        <w:rPr>
          <w:b/>
          <w:bCs/>
          <w:sz w:val="22"/>
          <w:szCs w:val="22"/>
          <w:lang w:eastAsia="en-GB"/>
        </w:rPr>
        <w:t>neighbor</w:t>
      </w:r>
      <w:proofErr w:type="spellEnd"/>
      <w:r w:rsidRPr="006172D4">
        <w:rPr>
          <w:b/>
          <w:bCs/>
          <w:sz w:val="22"/>
          <w:szCs w:val="22"/>
          <w:lang w:eastAsia="en-GB"/>
        </w:rPr>
        <w:t xml:space="preserve"> cell measurements in RRC_CONNECTED in scenarios A and C, assuming that no interruptions in traffic are allowed.</w:t>
      </w:r>
    </w:p>
    <w:p w14:paraId="46571598" w14:textId="77777777" w:rsidR="00961701" w:rsidRDefault="00961701" w:rsidP="0096170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2: </w:t>
      </w:r>
      <w:r w:rsidRPr="00C73990">
        <w:rPr>
          <w:b/>
          <w:bCs/>
          <w:sz w:val="22"/>
          <w:szCs w:val="22"/>
          <w:lang w:eastAsia="zh-CN"/>
        </w:rPr>
        <w:t>RAN2 may refer to the re-establishment delay requirements for NB-IoT UEs in TS 36.133</w:t>
      </w:r>
      <w:r>
        <w:rPr>
          <w:b/>
          <w:bCs/>
          <w:sz w:val="22"/>
          <w:szCs w:val="22"/>
          <w:lang w:eastAsia="zh-CN"/>
        </w:rPr>
        <w:t xml:space="preserve"> sections 6.5.2.1 and 6.5.2.2. The search times are defined by </w:t>
      </w:r>
      <w:r w:rsidRPr="00684BA3">
        <w:rPr>
          <w:b/>
          <w:bCs/>
          <w:sz w:val="22"/>
          <w:szCs w:val="22"/>
        </w:rPr>
        <w:t>T</w:t>
      </w:r>
      <w:r w:rsidRPr="00684BA3">
        <w:rPr>
          <w:b/>
          <w:bCs/>
          <w:sz w:val="22"/>
          <w:szCs w:val="22"/>
          <w:vertAlign w:val="subscript"/>
        </w:rPr>
        <w:t>search</w:t>
      </w:r>
      <w:r w:rsidRPr="00684BA3">
        <w:rPr>
          <w:rFonts w:hint="eastAsia"/>
          <w:b/>
          <w:bCs/>
          <w:sz w:val="22"/>
          <w:szCs w:val="22"/>
          <w:vertAlign w:val="subscript"/>
          <w:lang w:eastAsia="zh-CN"/>
        </w:rPr>
        <w:t>_NB1-NC</w:t>
      </w:r>
      <w:r w:rsidRPr="00684BA3">
        <w:rPr>
          <w:rFonts w:ascii="Times New Roman Bold" w:hAnsi="Times New Roman Bold"/>
          <w:b/>
          <w:bCs/>
          <w:sz w:val="22"/>
          <w:szCs w:val="22"/>
          <w:vertAlign w:val="subscript"/>
          <w:lang w:eastAsia="zh-CN"/>
        </w:rPr>
        <w:t xml:space="preserve"> </w:t>
      </w:r>
      <w:r w:rsidRPr="00684BA3">
        <w:rPr>
          <w:rFonts w:ascii="Times New Roman Bold" w:hAnsi="Times New Roman Bold"/>
          <w:b/>
          <w:bCs/>
          <w:sz w:val="22"/>
          <w:szCs w:val="22"/>
          <w:lang w:eastAsia="zh-CN"/>
        </w:rPr>
        <w:t xml:space="preserve">and </w:t>
      </w:r>
      <w:r w:rsidRPr="00684BA3">
        <w:rPr>
          <w:b/>
          <w:bCs/>
          <w:iCs/>
          <w:sz w:val="22"/>
          <w:szCs w:val="22"/>
        </w:rPr>
        <w:t>T</w:t>
      </w:r>
      <w:r w:rsidRPr="00684BA3">
        <w:rPr>
          <w:b/>
          <w:bCs/>
          <w:iCs/>
          <w:sz w:val="22"/>
          <w:szCs w:val="22"/>
          <w:vertAlign w:val="subscript"/>
        </w:rPr>
        <w:t>searc</w:t>
      </w:r>
      <w:r w:rsidRPr="00684BA3">
        <w:rPr>
          <w:b/>
          <w:bCs/>
          <w:sz w:val="22"/>
          <w:szCs w:val="22"/>
          <w:vertAlign w:val="subscript"/>
        </w:rPr>
        <w:t>h</w:t>
      </w:r>
      <w:r w:rsidRPr="00684BA3">
        <w:rPr>
          <w:rFonts w:hint="eastAsia"/>
          <w:b/>
          <w:bCs/>
          <w:sz w:val="22"/>
          <w:szCs w:val="22"/>
          <w:vertAlign w:val="subscript"/>
          <w:lang w:eastAsia="zh-CN"/>
        </w:rPr>
        <w:t>_NB1-EC</w:t>
      </w:r>
      <w:r w:rsidRPr="00684BA3">
        <w:rPr>
          <w:b/>
          <w:bCs/>
          <w:sz w:val="22"/>
          <w:szCs w:val="22"/>
          <w:vertAlign w:val="subscript"/>
          <w:lang w:eastAsia="zh-CN"/>
        </w:rPr>
        <w:t>.</w:t>
      </w:r>
    </w:p>
    <w:p w14:paraId="4ED947A2" w14:textId="1546AD32" w:rsidR="00BE62E0" w:rsidRDefault="00775300" w:rsidP="00BE62E0">
      <w:pPr>
        <w:rPr>
          <w:b/>
          <w:bCs/>
          <w:sz w:val="22"/>
          <w:szCs w:val="22"/>
          <w:lang w:val="en-US"/>
        </w:rPr>
      </w:pPr>
      <w:r w:rsidRPr="004A2519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3</w:t>
      </w:r>
      <w:r w:rsidRPr="004A2519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RAN4 to d</w:t>
      </w:r>
      <w:r w:rsidRPr="004A2519">
        <w:rPr>
          <w:b/>
          <w:bCs/>
          <w:sz w:val="22"/>
          <w:szCs w:val="22"/>
          <w:lang w:val="en-US"/>
        </w:rPr>
        <w:t>iscuss wh</w:t>
      </w:r>
      <w:r>
        <w:rPr>
          <w:b/>
          <w:bCs/>
          <w:sz w:val="22"/>
          <w:szCs w:val="22"/>
          <w:lang w:val="en-US"/>
        </w:rPr>
        <w:t>ich</w:t>
      </w:r>
      <w:r w:rsidRPr="004A2519">
        <w:rPr>
          <w:b/>
          <w:bCs/>
          <w:sz w:val="22"/>
          <w:szCs w:val="22"/>
          <w:lang w:val="en-US"/>
        </w:rPr>
        <w:t xml:space="preserve"> definition of known cell </w:t>
      </w:r>
      <w:r>
        <w:rPr>
          <w:b/>
          <w:bCs/>
          <w:sz w:val="22"/>
          <w:szCs w:val="22"/>
          <w:lang w:val="en-US"/>
        </w:rPr>
        <w:t>to use for the new neighbor cell measurement requirements for</w:t>
      </w:r>
      <w:r w:rsidRPr="004A2519">
        <w:rPr>
          <w:b/>
          <w:bCs/>
          <w:sz w:val="22"/>
          <w:szCs w:val="22"/>
          <w:lang w:val="en-US"/>
        </w:rPr>
        <w:t xml:space="preserve"> NB-IoT</w:t>
      </w:r>
      <w:r>
        <w:rPr>
          <w:b/>
          <w:bCs/>
          <w:sz w:val="22"/>
          <w:szCs w:val="22"/>
          <w:lang w:val="en-US"/>
        </w:rPr>
        <w:t xml:space="preserve"> UEs</w:t>
      </w:r>
      <w:r w:rsidRPr="004A2519">
        <w:rPr>
          <w:b/>
          <w:bCs/>
          <w:sz w:val="22"/>
          <w:szCs w:val="22"/>
          <w:lang w:val="en-US"/>
        </w:rPr>
        <w:t>.</w:t>
      </w:r>
      <w:r>
        <w:rPr>
          <w:b/>
          <w:bCs/>
          <w:sz w:val="22"/>
          <w:szCs w:val="22"/>
          <w:lang w:val="en-US"/>
        </w:rPr>
        <w:t xml:space="preserve"> At least two candidate options, one for LTE UEs and one for Cat M1 UEs</w:t>
      </w:r>
      <w:r w:rsidR="00D33BBA">
        <w:rPr>
          <w:b/>
          <w:bCs/>
          <w:sz w:val="22"/>
          <w:szCs w:val="22"/>
          <w:lang w:val="en-US"/>
        </w:rPr>
        <w:t>,</w:t>
      </w:r>
      <w:r>
        <w:rPr>
          <w:b/>
          <w:bCs/>
          <w:sz w:val="22"/>
          <w:szCs w:val="22"/>
          <w:lang w:val="en-US"/>
        </w:rPr>
        <w:t xml:space="preserve"> may be considered.</w:t>
      </w:r>
    </w:p>
    <w:p w14:paraId="4D9C5C05" w14:textId="0CEF904C" w:rsidR="003B1B9E" w:rsidRDefault="003B1B9E" w:rsidP="003B1B9E">
      <w:pPr>
        <w:rPr>
          <w:b/>
          <w:bCs/>
          <w:sz w:val="22"/>
          <w:szCs w:val="22"/>
        </w:rPr>
      </w:pPr>
      <w:r w:rsidRPr="0000070A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4</w:t>
      </w:r>
      <w:r w:rsidRPr="0000070A">
        <w:rPr>
          <w:b/>
          <w:bCs/>
          <w:sz w:val="22"/>
          <w:szCs w:val="22"/>
          <w:lang w:val="en-US"/>
        </w:rPr>
        <w:t>: RAN2 may refer to the intra-frequency measurement period requirements in RRC_CONNECTED in TS 36.133 sections 8.14.2 and 8.14.3.</w:t>
      </w:r>
      <w:r>
        <w:rPr>
          <w:b/>
          <w:bCs/>
          <w:sz w:val="22"/>
          <w:szCs w:val="22"/>
          <w:lang w:val="en-US"/>
        </w:rPr>
        <w:t xml:space="preserve"> The measurement period without DRX is either 800 </w:t>
      </w:r>
      <w:proofErr w:type="spellStart"/>
      <w:r>
        <w:rPr>
          <w:b/>
          <w:bCs/>
          <w:sz w:val="22"/>
          <w:szCs w:val="22"/>
          <w:lang w:val="en-US"/>
        </w:rPr>
        <w:t>ms</w:t>
      </w:r>
      <w:proofErr w:type="spellEnd"/>
      <w:r>
        <w:rPr>
          <w:b/>
          <w:bCs/>
          <w:sz w:val="22"/>
          <w:szCs w:val="22"/>
          <w:lang w:val="en-US"/>
        </w:rPr>
        <w:t xml:space="preserve"> and 1600 </w:t>
      </w:r>
      <w:proofErr w:type="spellStart"/>
      <w:r>
        <w:rPr>
          <w:b/>
          <w:bCs/>
          <w:sz w:val="22"/>
          <w:szCs w:val="22"/>
          <w:lang w:val="en-US"/>
        </w:rPr>
        <w:t>ms</w:t>
      </w:r>
      <w:proofErr w:type="spellEnd"/>
      <w:r>
        <w:rPr>
          <w:b/>
          <w:bCs/>
          <w:sz w:val="22"/>
          <w:szCs w:val="22"/>
          <w:lang w:val="en-US"/>
        </w:rPr>
        <w:t xml:space="preserve"> depending on the type of coverage. With DRX the measurement period (= 5 DRX cycles) ranges </w:t>
      </w:r>
      <w:proofErr w:type="gramStart"/>
      <w:r>
        <w:rPr>
          <w:b/>
          <w:bCs/>
          <w:sz w:val="22"/>
          <w:szCs w:val="22"/>
          <w:lang w:val="en-US"/>
        </w:rPr>
        <w:t xml:space="preserve">from  </w:t>
      </w:r>
      <w:r w:rsidRPr="00D2004A">
        <w:rPr>
          <w:b/>
          <w:bCs/>
          <w:sz w:val="22"/>
          <w:szCs w:val="22"/>
        </w:rPr>
        <w:t>~</w:t>
      </w:r>
      <w:proofErr w:type="gramEnd"/>
      <w:r w:rsidRPr="00D2004A">
        <w:rPr>
          <w:b/>
          <w:bCs/>
          <w:sz w:val="22"/>
          <w:szCs w:val="22"/>
        </w:rPr>
        <w:t>1.3 s to ~50 s depending on the DRX cycle duration.</w:t>
      </w:r>
    </w:p>
    <w:p w14:paraId="7B801897" w14:textId="637BD26B" w:rsidR="001E7711" w:rsidRDefault="001E7711" w:rsidP="001E7711">
      <w:pPr>
        <w:rPr>
          <w:b/>
          <w:bCs/>
          <w:sz w:val="22"/>
          <w:szCs w:val="22"/>
          <w:lang w:val="en-US"/>
        </w:rPr>
      </w:pPr>
      <w:r w:rsidRPr="00F44F9F">
        <w:rPr>
          <w:b/>
          <w:bCs/>
          <w:sz w:val="22"/>
          <w:szCs w:val="22"/>
          <w:lang w:val="en-US"/>
        </w:rPr>
        <w:t>Proposal</w:t>
      </w:r>
      <w:r w:rsidR="00D1732B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5</w:t>
      </w:r>
      <w:r w:rsidRPr="00F44F9F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R</w:t>
      </w:r>
      <w:r w:rsidRPr="00F44F9F">
        <w:rPr>
          <w:b/>
          <w:bCs/>
          <w:sz w:val="22"/>
          <w:szCs w:val="22"/>
          <w:lang w:val="en-US"/>
        </w:rPr>
        <w:t>A</w:t>
      </w:r>
      <w:r>
        <w:rPr>
          <w:b/>
          <w:bCs/>
          <w:sz w:val="22"/>
          <w:szCs w:val="22"/>
          <w:lang w:val="en-US"/>
        </w:rPr>
        <w:t>N4 could consider at least the following options for measurement validity:</w:t>
      </w:r>
    </w:p>
    <w:p w14:paraId="7C3C4F9D" w14:textId="77777777" w:rsidR="001E7711" w:rsidRDefault="001E7711" w:rsidP="001E7711">
      <w:pPr>
        <w:pStyle w:val="ListParagraph"/>
        <w:numPr>
          <w:ilvl w:val="0"/>
          <w:numId w:val="35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 </w:t>
      </w:r>
      <w:r w:rsidRPr="00434539">
        <w:rPr>
          <w:b/>
          <w:bCs/>
          <w:sz w:val="22"/>
          <w:szCs w:val="22"/>
        </w:rPr>
        <w:t>NRSRP measurement would be considered valid</w:t>
      </w:r>
      <w:r>
        <w:rPr>
          <w:b/>
          <w:bCs/>
          <w:sz w:val="22"/>
          <w:szCs w:val="22"/>
        </w:rPr>
        <w:t xml:space="preserve"> if it </w:t>
      </w:r>
      <w:proofErr w:type="gramStart"/>
      <w:r>
        <w:rPr>
          <w:b/>
          <w:bCs/>
          <w:sz w:val="22"/>
          <w:szCs w:val="22"/>
        </w:rPr>
        <w:t>was</w:t>
      </w:r>
      <w:proofErr w:type="gramEnd"/>
      <w:r>
        <w:rPr>
          <w:b/>
          <w:bCs/>
          <w:sz w:val="22"/>
          <w:szCs w:val="22"/>
        </w:rPr>
        <w:t xml:space="preserve"> performed within the last 5 seconds, leveraging the definition of known cell for LTE UEs.</w:t>
      </w:r>
    </w:p>
    <w:p w14:paraId="5D7F6630" w14:textId="2C4F5665" w:rsidR="001E7711" w:rsidRPr="001E7711" w:rsidRDefault="001E7711" w:rsidP="003B1B9E">
      <w:pPr>
        <w:pStyle w:val="ListParagraph"/>
        <w:numPr>
          <w:ilvl w:val="0"/>
          <w:numId w:val="35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 </w:t>
      </w:r>
      <w:r w:rsidRPr="00434539">
        <w:rPr>
          <w:b/>
          <w:bCs/>
          <w:sz w:val="22"/>
          <w:szCs w:val="22"/>
        </w:rPr>
        <w:t xml:space="preserve">NRSRP measurement would be considered valid for </w:t>
      </w:r>
      <w:proofErr w:type="gramStart"/>
      <w:r w:rsidRPr="00434539">
        <w:rPr>
          <w:b/>
          <w:bCs/>
          <w:sz w:val="22"/>
          <w:szCs w:val="22"/>
        </w:rPr>
        <w:t>a period of time</w:t>
      </w:r>
      <w:proofErr w:type="gramEnd"/>
      <w:r w:rsidRPr="00434539">
        <w:rPr>
          <w:b/>
          <w:bCs/>
          <w:sz w:val="22"/>
          <w:szCs w:val="22"/>
        </w:rPr>
        <w:t xml:space="preserve"> equal to N times the measurement period, where N </w:t>
      </w:r>
      <w:r>
        <w:rPr>
          <w:b/>
          <w:bCs/>
          <w:sz w:val="22"/>
          <w:szCs w:val="22"/>
        </w:rPr>
        <w:t>is</w:t>
      </w:r>
      <w:r w:rsidRPr="00434539">
        <w:rPr>
          <w:b/>
          <w:bCs/>
          <w:sz w:val="22"/>
          <w:szCs w:val="22"/>
        </w:rPr>
        <w:t xml:space="preserve"> TBD.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7F25AF9E" w:rsidR="0045046B" w:rsidRPr="00094662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</w:t>
      </w:r>
      <w:r w:rsidR="0052712F" w:rsidRPr="00094662">
        <w:rPr>
          <w:sz w:val="22"/>
          <w:szCs w:val="22"/>
          <w:lang w:val="en-US"/>
        </w:rPr>
        <w:t>R</w:t>
      </w:r>
      <w:r w:rsidR="001A216F">
        <w:rPr>
          <w:sz w:val="22"/>
          <w:szCs w:val="22"/>
          <w:lang w:val="en-US"/>
        </w:rPr>
        <w:t>2</w:t>
      </w:r>
      <w:r w:rsidR="0052712F" w:rsidRPr="00094662">
        <w:rPr>
          <w:sz w:val="22"/>
          <w:szCs w:val="22"/>
          <w:lang w:val="en-US"/>
        </w:rPr>
        <w:t>-2</w:t>
      </w:r>
      <w:r w:rsidR="0052712F">
        <w:rPr>
          <w:sz w:val="22"/>
          <w:szCs w:val="22"/>
          <w:lang w:val="en-US"/>
        </w:rPr>
        <w:t>10</w:t>
      </w:r>
      <w:r w:rsidR="001A216F">
        <w:rPr>
          <w:sz w:val="22"/>
          <w:szCs w:val="22"/>
          <w:lang w:val="en-US"/>
        </w:rPr>
        <w:t>216</w:t>
      </w:r>
      <w:r w:rsidR="0052712F">
        <w:rPr>
          <w:sz w:val="22"/>
          <w:szCs w:val="22"/>
          <w:lang w:val="en-US"/>
        </w:rPr>
        <w:t>5,</w:t>
      </w:r>
      <w:r w:rsidR="0052712F" w:rsidRPr="00094662">
        <w:rPr>
          <w:sz w:val="22"/>
          <w:szCs w:val="22"/>
          <w:lang w:val="en-US"/>
        </w:rPr>
        <w:t xml:space="preserve"> </w:t>
      </w:r>
      <w:r w:rsidR="001A216F" w:rsidRPr="003521A7">
        <w:rPr>
          <w:sz w:val="22"/>
          <w:szCs w:val="22"/>
          <w:u w:val="single"/>
        </w:rPr>
        <w:t>LS on neighbour cell measurement in NB-IoT RRC_CONNECTED state</w:t>
      </w:r>
    </w:p>
    <w:p w14:paraId="4438AC6F" w14:textId="77777777" w:rsidR="00FA3929" w:rsidRPr="007956A2" w:rsidRDefault="00FA3929" w:rsidP="00797CE5">
      <w:pPr>
        <w:rPr>
          <w:sz w:val="22"/>
          <w:szCs w:val="22"/>
          <w:lang w:val="en-US"/>
        </w:rPr>
      </w:pPr>
    </w:p>
    <w:sectPr w:rsidR="00FA3929" w:rsidRPr="007956A2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F17A3" w14:textId="77777777" w:rsidR="008F0799" w:rsidRDefault="008F0799">
      <w:r>
        <w:separator/>
      </w:r>
    </w:p>
  </w:endnote>
  <w:endnote w:type="continuationSeparator" w:id="0">
    <w:p w14:paraId="4F3EAD05" w14:textId="77777777" w:rsidR="008F0799" w:rsidRDefault="008F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C639F" w14:textId="77777777" w:rsidR="008F0799" w:rsidRDefault="008F0799">
      <w:r>
        <w:separator/>
      </w:r>
    </w:p>
  </w:footnote>
  <w:footnote w:type="continuationSeparator" w:id="0">
    <w:p w14:paraId="14B72AD2" w14:textId="77777777" w:rsidR="008F0799" w:rsidRDefault="008F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9F6CB6"/>
    <w:multiLevelType w:val="hybridMultilevel"/>
    <w:tmpl w:val="8E364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F15C2"/>
    <w:multiLevelType w:val="hybridMultilevel"/>
    <w:tmpl w:val="B406F2DC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78161F"/>
    <w:multiLevelType w:val="hybridMultilevel"/>
    <w:tmpl w:val="92041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61CF9"/>
    <w:multiLevelType w:val="hybridMultilevel"/>
    <w:tmpl w:val="734CBE4C"/>
    <w:lvl w:ilvl="0" w:tplc="DDBAD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6AC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87A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AF6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81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7C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C41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A17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901D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23C24"/>
    <w:multiLevelType w:val="hybridMultilevel"/>
    <w:tmpl w:val="F4343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4ACA7AD4"/>
    <w:multiLevelType w:val="hybridMultilevel"/>
    <w:tmpl w:val="EFD0B356"/>
    <w:lvl w:ilvl="0" w:tplc="7BE224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2E9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24A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495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17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6BE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891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C5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243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09221A"/>
    <w:multiLevelType w:val="hybridMultilevel"/>
    <w:tmpl w:val="F824490C"/>
    <w:lvl w:ilvl="0" w:tplc="A8F682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048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FA59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67E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B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C2F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23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8C6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7F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FD002F"/>
    <w:multiLevelType w:val="hybridMultilevel"/>
    <w:tmpl w:val="52A84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15117"/>
    <w:multiLevelType w:val="hybridMultilevel"/>
    <w:tmpl w:val="60F86B56"/>
    <w:lvl w:ilvl="0" w:tplc="556A1B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B5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820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B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34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AEB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0A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4F6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0B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BE351D3"/>
    <w:multiLevelType w:val="hybridMultilevel"/>
    <w:tmpl w:val="35D4526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5815304"/>
    <w:multiLevelType w:val="hybridMultilevel"/>
    <w:tmpl w:val="B406F2DC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E613B"/>
    <w:multiLevelType w:val="hybridMultilevel"/>
    <w:tmpl w:val="A10CF860"/>
    <w:lvl w:ilvl="0" w:tplc="449A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C9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600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67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2B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C9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AF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34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1"/>
  </w:num>
  <w:num w:numId="8">
    <w:abstractNumId w:val="32"/>
  </w:num>
  <w:num w:numId="9">
    <w:abstractNumId w:val="15"/>
  </w:num>
  <w:num w:numId="10">
    <w:abstractNumId w:val="10"/>
  </w:num>
  <w:num w:numId="11">
    <w:abstractNumId w:val="29"/>
  </w:num>
  <w:num w:numId="12">
    <w:abstractNumId w:val="4"/>
  </w:num>
  <w:num w:numId="13">
    <w:abstractNumId w:val="19"/>
  </w:num>
  <w:num w:numId="14">
    <w:abstractNumId w:val="24"/>
  </w:num>
  <w:num w:numId="15">
    <w:abstractNumId w:val="14"/>
  </w:num>
  <w:num w:numId="16">
    <w:abstractNumId w:val="17"/>
  </w:num>
  <w:num w:numId="17">
    <w:abstractNumId w:val="28"/>
  </w:num>
  <w:num w:numId="18">
    <w:abstractNumId w:val="13"/>
  </w:num>
  <w:num w:numId="19">
    <w:abstractNumId w:val="7"/>
  </w:num>
  <w:num w:numId="20">
    <w:abstractNumId w:val="3"/>
  </w:num>
  <w:num w:numId="21">
    <w:abstractNumId w:val="6"/>
  </w:num>
  <w:num w:numId="22">
    <w:abstractNumId w:val="27"/>
  </w:num>
  <w:num w:numId="23">
    <w:abstractNumId w:val="8"/>
  </w:num>
  <w:num w:numId="24">
    <w:abstractNumId w:val="23"/>
  </w:num>
  <w:num w:numId="25">
    <w:abstractNumId w:val="21"/>
  </w:num>
  <w:num w:numId="26">
    <w:abstractNumId w:val="33"/>
  </w:num>
  <w:num w:numId="27">
    <w:abstractNumId w:val="20"/>
  </w:num>
  <w:num w:numId="28">
    <w:abstractNumId w:val="11"/>
  </w:num>
  <w:num w:numId="29">
    <w:abstractNumId w:val="18"/>
  </w:num>
  <w:num w:numId="30">
    <w:abstractNumId w:val="2"/>
  </w:num>
  <w:num w:numId="31">
    <w:abstractNumId w:val="22"/>
  </w:num>
  <w:num w:numId="32">
    <w:abstractNumId w:val="26"/>
  </w:num>
  <w:num w:numId="33">
    <w:abstractNumId w:val="9"/>
  </w:num>
  <w:num w:numId="34">
    <w:abstractNumId w:val="5"/>
  </w:num>
  <w:num w:numId="35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6E"/>
    <w:rsid w:val="0000070A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CD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B9E"/>
    <w:rsid w:val="00010EE0"/>
    <w:rsid w:val="00010FAD"/>
    <w:rsid w:val="00011027"/>
    <w:rsid w:val="000110F8"/>
    <w:rsid w:val="000115E6"/>
    <w:rsid w:val="0001181D"/>
    <w:rsid w:val="00011C44"/>
    <w:rsid w:val="000123B2"/>
    <w:rsid w:val="00012438"/>
    <w:rsid w:val="0001244D"/>
    <w:rsid w:val="0001245D"/>
    <w:rsid w:val="000126F8"/>
    <w:rsid w:val="00012724"/>
    <w:rsid w:val="00012839"/>
    <w:rsid w:val="000129BF"/>
    <w:rsid w:val="00012B92"/>
    <w:rsid w:val="00012F98"/>
    <w:rsid w:val="00013004"/>
    <w:rsid w:val="000131E6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ADF"/>
    <w:rsid w:val="00014D51"/>
    <w:rsid w:val="00014FFF"/>
    <w:rsid w:val="0001514A"/>
    <w:rsid w:val="000152AE"/>
    <w:rsid w:val="00015595"/>
    <w:rsid w:val="00015794"/>
    <w:rsid w:val="00015A05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EE2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05D"/>
    <w:rsid w:val="000301B8"/>
    <w:rsid w:val="0003029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354"/>
    <w:rsid w:val="0003253F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37FE7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72B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694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284"/>
    <w:rsid w:val="000555E5"/>
    <w:rsid w:val="00055861"/>
    <w:rsid w:val="00055905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1C3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07D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F7"/>
    <w:rsid w:val="00066DC4"/>
    <w:rsid w:val="00066EC5"/>
    <w:rsid w:val="00066EFF"/>
    <w:rsid w:val="00067530"/>
    <w:rsid w:val="00067DB0"/>
    <w:rsid w:val="0007022B"/>
    <w:rsid w:val="000703AE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6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280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542"/>
    <w:rsid w:val="00094662"/>
    <w:rsid w:val="00094797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726"/>
    <w:rsid w:val="00097968"/>
    <w:rsid w:val="00097B50"/>
    <w:rsid w:val="00097CC4"/>
    <w:rsid w:val="000A023B"/>
    <w:rsid w:val="000A0430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F62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79A"/>
    <w:rsid w:val="000A6C97"/>
    <w:rsid w:val="000A786A"/>
    <w:rsid w:val="000A791E"/>
    <w:rsid w:val="000A7931"/>
    <w:rsid w:val="000A79E3"/>
    <w:rsid w:val="000A7A09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2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BCE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764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3E21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1E90"/>
    <w:rsid w:val="000E2067"/>
    <w:rsid w:val="000E2303"/>
    <w:rsid w:val="000E28C7"/>
    <w:rsid w:val="000E2C23"/>
    <w:rsid w:val="000E2D4A"/>
    <w:rsid w:val="000E2EE8"/>
    <w:rsid w:val="000E2F0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C40"/>
    <w:rsid w:val="000F0D6C"/>
    <w:rsid w:val="000F0E0B"/>
    <w:rsid w:val="000F112B"/>
    <w:rsid w:val="000F11EE"/>
    <w:rsid w:val="000F121D"/>
    <w:rsid w:val="000F16DD"/>
    <w:rsid w:val="000F1776"/>
    <w:rsid w:val="000F197F"/>
    <w:rsid w:val="000F1A2D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2ED5"/>
    <w:rsid w:val="000F33F8"/>
    <w:rsid w:val="000F3CD5"/>
    <w:rsid w:val="000F3DAA"/>
    <w:rsid w:val="000F3F4F"/>
    <w:rsid w:val="000F40AD"/>
    <w:rsid w:val="000F427C"/>
    <w:rsid w:val="000F4C1E"/>
    <w:rsid w:val="000F517E"/>
    <w:rsid w:val="000F52A8"/>
    <w:rsid w:val="000F5331"/>
    <w:rsid w:val="000F54FA"/>
    <w:rsid w:val="000F56F5"/>
    <w:rsid w:val="000F57AF"/>
    <w:rsid w:val="000F57C2"/>
    <w:rsid w:val="000F585E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1D0"/>
    <w:rsid w:val="00102320"/>
    <w:rsid w:val="0010240B"/>
    <w:rsid w:val="00102563"/>
    <w:rsid w:val="0010269D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103"/>
    <w:rsid w:val="0010522E"/>
    <w:rsid w:val="001057B9"/>
    <w:rsid w:val="00105D2B"/>
    <w:rsid w:val="00105E46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36F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24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15"/>
    <w:rsid w:val="00122762"/>
    <w:rsid w:val="001229D0"/>
    <w:rsid w:val="00122A07"/>
    <w:rsid w:val="00122FF2"/>
    <w:rsid w:val="00123257"/>
    <w:rsid w:val="001239C2"/>
    <w:rsid w:val="001239DE"/>
    <w:rsid w:val="00123C67"/>
    <w:rsid w:val="0012404F"/>
    <w:rsid w:val="001241CC"/>
    <w:rsid w:val="00124252"/>
    <w:rsid w:val="00124802"/>
    <w:rsid w:val="00124944"/>
    <w:rsid w:val="00124EC1"/>
    <w:rsid w:val="001250E6"/>
    <w:rsid w:val="00125B7A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3E8D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D9"/>
    <w:rsid w:val="00140862"/>
    <w:rsid w:val="001408A4"/>
    <w:rsid w:val="00140BA7"/>
    <w:rsid w:val="0014108C"/>
    <w:rsid w:val="00141262"/>
    <w:rsid w:val="001415CD"/>
    <w:rsid w:val="001415F6"/>
    <w:rsid w:val="0014176A"/>
    <w:rsid w:val="00141A30"/>
    <w:rsid w:val="00142166"/>
    <w:rsid w:val="001421C5"/>
    <w:rsid w:val="00142397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58F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805"/>
    <w:rsid w:val="00150DB6"/>
    <w:rsid w:val="00150E03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4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6AD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7A3"/>
    <w:rsid w:val="00171C07"/>
    <w:rsid w:val="00171D23"/>
    <w:rsid w:val="00171D37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4F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CFC"/>
    <w:rsid w:val="00191D33"/>
    <w:rsid w:val="00192293"/>
    <w:rsid w:val="001925A9"/>
    <w:rsid w:val="00192694"/>
    <w:rsid w:val="001929EC"/>
    <w:rsid w:val="00192D4C"/>
    <w:rsid w:val="00193142"/>
    <w:rsid w:val="00193146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155"/>
    <w:rsid w:val="001A01C9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6F"/>
    <w:rsid w:val="001A21C5"/>
    <w:rsid w:val="001A24F6"/>
    <w:rsid w:val="001A28A6"/>
    <w:rsid w:val="001A28AB"/>
    <w:rsid w:val="001A297B"/>
    <w:rsid w:val="001A2F89"/>
    <w:rsid w:val="001A3553"/>
    <w:rsid w:val="001A3DD5"/>
    <w:rsid w:val="001A3F9E"/>
    <w:rsid w:val="001A4C57"/>
    <w:rsid w:val="001A4E23"/>
    <w:rsid w:val="001A50B1"/>
    <w:rsid w:val="001A5820"/>
    <w:rsid w:val="001A584A"/>
    <w:rsid w:val="001A5E22"/>
    <w:rsid w:val="001A5F42"/>
    <w:rsid w:val="001A6604"/>
    <w:rsid w:val="001A696C"/>
    <w:rsid w:val="001A6C07"/>
    <w:rsid w:val="001A6DDC"/>
    <w:rsid w:val="001A6DEA"/>
    <w:rsid w:val="001A6ED2"/>
    <w:rsid w:val="001A701F"/>
    <w:rsid w:val="001A745C"/>
    <w:rsid w:val="001A792C"/>
    <w:rsid w:val="001A79A4"/>
    <w:rsid w:val="001B0033"/>
    <w:rsid w:val="001B0041"/>
    <w:rsid w:val="001B01BF"/>
    <w:rsid w:val="001B027F"/>
    <w:rsid w:val="001B035A"/>
    <w:rsid w:val="001B0828"/>
    <w:rsid w:val="001B0D79"/>
    <w:rsid w:val="001B0F6F"/>
    <w:rsid w:val="001B1099"/>
    <w:rsid w:val="001B11CA"/>
    <w:rsid w:val="001B12B5"/>
    <w:rsid w:val="001B13D4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5AA"/>
    <w:rsid w:val="001B795D"/>
    <w:rsid w:val="001B7E76"/>
    <w:rsid w:val="001B7EC6"/>
    <w:rsid w:val="001C01B9"/>
    <w:rsid w:val="001C064F"/>
    <w:rsid w:val="001C11F9"/>
    <w:rsid w:val="001C12CA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1EF5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21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0F0"/>
    <w:rsid w:val="001D6192"/>
    <w:rsid w:val="001D66FC"/>
    <w:rsid w:val="001D696B"/>
    <w:rsid w:val="001D6A3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7A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4F6B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6F86"/>
    <w:rsid w:val="001E714E"/>
    <w:rsid w:val="001E7176"/>
    <w:rsid w:val="001E732F"/>
    <w:rsid w:val="001E7472"/>
    <w:rsid w:val="001E761C"/>
    <w:rsid w:val="001E7711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151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657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8A2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5880"/>
    <w:rsid w:val="002061FA"/>
    <w:rsid w:val="002064D1"/>
    <w:rsid w:val="00206550"/>
    <w:rsid w:val="002069A6"/>
    <w:rsid w:val="00206B0D"/>
    <w:rsid w:val="00207361"/>
    <w:rsid w:val="00207505"/>
    <w:rsid w:val="002076F3"/>
    <w:rsid w:val="002077F6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569"/>
    <w:rsid w:val="002127E6"/>
    <w:rsid w:val="002128B4"/>
    <w:rsid w:val="00212EF5"/>
    <w:rsid w:val="00212F0B"/>
    <w:rsid w:val="002132B5"/>
    <w:rsid w:val="00213766"/>
    <w:rsid w:val="002137B3"/>
    <w:rsid w:val="002142D2"/>
    <w:rsid w:val="0021443F"/>
    <w:rsid w:val="0021455A"/>
    <w:rsid w:val="00214938"/>
    <w:rsid w:val="00214FC9"/>
    <w:rsid w:val="0021505A"/>
    <w:rsid w:val="002150CD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686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A93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6D9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05E"/>
    <w:rsid w:val="00245579"/>
    <w:rsid w:val="002458CF"/>
    <w:rsid w:val="0024599B"/>
    <w:rsid w:val="00245D0A"/>
    <w:rsid w:val="0024603E"/>
    <w:rsid w:val="00246067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24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228"/>
    <w:rsid w:val="00253361"/>
    <w:rsid w:val="002533AA"/>
    <w:rsid w:val="00253635"/>
    <w:rsid w:val="002536A4"/>
    <w:rsid w:val="00253CF7"/>
    <w:rsid w:val="00253E9D"/>
    <w:rsid w:val="00253FB7"/>
    <w:rsid w:val="00253FBA"/>
    <w:rsid w:val="002540E1"/>
    <w:rsid w:val="002541E7"/>
    <w:rsid w:val="00254633"/>
    <w:rsid w:val="00254E40"/>
    <w:rsid w:val="00255004"/>
    <w:rsid w:val="002553E6"/>
    <w:rsid w:val="002555F0"/>
    <w:rsid w:val="00255817"/>
    <w:rsid w:val="002558BB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C3E"/>
    <w:rsid w:val="00281E88"/>
    <w:rsid w:val="002820BE"/>
    <w:rsid w:val="00282117"/>
    <w:rsid w:val="0028299E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80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2C2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5F4C"/>
    <w:rsid w:val="002960F3"/>
    <w:rsid w:val="0029650A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9A4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F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33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0CE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DF6"/>
    <w:rsid w:val="002B6EFF"/>
    <w:rsid w:val="002B717C"/>
    <w:rsid w:val="002B71AC"/>
    <w:rsid w:val="002B72D7"/>
    <w:rsid w:val="002B738D"/>
    <w:rsid w:val="002B75CC"/>
    <w:rsid w:val="002B7A9E"/>
    <w:rsid w:val="002B7BC5"/>
    <w:rsid w:val="002B7C3A"/>
    <w:rsid w:val="002C0234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9F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AA6"/>
    <w:rsid w:val="002C5F12"/>
    <w:rsid w:val="002C6891"/>
    <w:rsid w:val="002C6A56"/>
    <w:rsid w:val="002C6A83"/>
    <w:rsid w:val="002C70F4"/>
    <w:rsid w:val="002C720E"/>
    <w:rsid w:val="002C73B3"/>
    <w:rsid w:val="002C7796"/>
    <w:rsid w:val="002C788F"/>
    <w:rsid w:val="002C7E1C"/>
    <w:rsid w:val="002D00A3"/>
    <w:rsid w:val="002D068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E21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661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34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603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62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004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687"/>
    <w:rsid w:val="00304796"/>
    <w:rsid w:val="003047AF"/>
    <w:rsid w:val="00304EB3"/>
    <w:rsid w:val="00304EC9"/>
    <w:rsid w:val="00304ED2"/>
    <w:rsid w:val="00305128"/>
    <w:rsid w:val="003052C0"/>
    <w:rsid w:val="003057D5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0B78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0E4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763"/>
    <w:rsid w:val="00332902"/>
    <w:rsid w:val="00332D6E"/>
    <w:rsid w:val="00332DD8"/>
    <w:rsid w:val="00332E3C"/>
    <w:rsid w:val="00332F53"/>
    <w:rsid w:val="00333178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44"/>
    <w:rsid w:val="003359A3"/>
    <w:rsid w:val="00335A5E"/>
    <w:rsid w:val="00335B55"/>
    <w:rsid w:val="00335EA4"/>
    <w:rsid w:val="00335F86"/>
    <w:rsid w:val="00335FE1"/>
    <w:rsid w:val="003362D8"/>
    <w:rsid w:val="003365BB"/>
    <w:rsid w:val="003369EF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1BB6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76A"/>
    <w:rsid w:val="00351DE8"/>
    <w:rsid w:val="0035214E"/>
    <w:rsid w:val="003521A7"/>
    <w:rsid w:val="003523A3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94E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70E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58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3C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473"/>
    <w:rsid w:val="003955B9"/>
    <w:rsid w:val="0039591E"/>
    <w:rsid w:val="003959B1"/>
    <w:rsid w:val="00395ABB"/>
    <w:rsid w:val="00395B93"/>
    <w:rsid w:val="00395C76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1B7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B9E"/>
    <w:rsid w:val="003B1F95"/>
    <w:rsid w:val="003B20F1"/>
    <w:rsid w:val="003B2506"/>
    <w:rsid w:val="003B2540"/>
    <w:rsid w:val="003B2729"/>
    <w:rsid w:val="003B28B7"/>
    <w:rsid w:val="003B2B69"/>
    <w:rsid w:val="003B3078"/>
    <w:rsid w:val="003B3427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3B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193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063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C1"/>
    <w:rsid w:val="003F5ED7"/>
    <w:rsid w:val="003F665A"/>
    <w:rsid w:val="003F673C"/>
    <w:rsid w:val="003F6C3D"/>
    <w:rsid w:val="003F6F50"/>
    <w:rsid w:val="003F7204"/>
    <w:rsid w:val="003F7481"/>
    <w:rsid w:val="003F7613"/>
    <w:rsid w:val="003F7668"/>
    <w:rsid w:val="003F7A4E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902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92B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0F0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4C6"/>
    <w:rsid w:val="0041754E"/>
    <w:rsid w:val="00417625"/>
    <w:rsid w:val="0041762F"/>
    <w:rsid w:val="004179DF"/>
    <w:rsid w:val="00417A99"/>
    <w:rsid w:val="00417B66"/>
    <w:rsid w:val="00420506"/>
    <w:rsid w:val="0042056A"/>
    <w:rsid w:val="00420702"/>
    <w:rsid w:val="0042078F"/>
    <w:rsid w:val="00420863"/>
    <w:rsid w:val="0042106A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B77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144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441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2DC"/>
    <w:rsid w:val="00433592"/>
    <w:rsid w:val="004336FF"/>
    <w:rsid w:val="00433B2D"/>
    <w:rsid w:val="00433D53"/>
    <w:rsid w:val="00433DAF"/>
    <w:rsid w:val="00433E77"/>
    <w:rsid w:val="004342A0"/>
    <w:rsid w:val="00434516"/>
    <w:rsid w:val="00434539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6DF4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82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8BA"/>
    <w:rsid w:val="00470940"/>
    <w:rsid w:val="00470B35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58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3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583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519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5D24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3DF4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68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6AA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0FED"/>
    <w:rsid w:val="004D1277"/>
    <w:rsid w:val="004D1286"/>
    <w:rsid w:val="004D1352"/>
    <w:rsid w:val="004D146C"/>
    <w:rsid w:val="004D174D"/>
    <w:rsid w:val="004D1782"/>
    <w:rsid w:val="004D1955"/>
    <w:rsid w:val="004D1990"/>
    <w:rsid w:val="004D1B4E"/>
    <w:rsid w:val="004D229E"/>
    <w:rsid w:val="004D230C"/>
    <w:rsid w:val="004D245B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1B"/>
    <w:rsid w:val="004E6E41"/>
    <w:rsid w:val="004E7064"/>
    <w:rsid w:val="004E78C8"/>
    <w:rsid w:val="004E7B91"/>
    <w:rsid w:val="004F035B"/>
    <w:rsid w:val="004F037D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615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6FD"/>
    <w:rsid w:val="005048BE"/>
    <w:rsid w:val="00504C95"/>
    <w:rsid w:val="00504CFE"/>
    <w:rsid w:val="00504F08"/>
    <w:rsid w:val="0050505B"/>
    <w:rsid w:val="00505386"/>
    <w:rsid w:val="005053AF"/>
    <w:rsid w:val="0050564E"/>
    <w:rsid w:val="00505A3C"/>
    <w:rsid w:val="00505B8A"/>
    <w:rsid w:val="005061B6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B26"/>
    <w:rsid w:val="00515D82"/>
    <w:rsid w:val="00515E1D"/>
    <w:rsid w:val="00515E37"/>
    <w:rsid w:val="00515FF1"/>
    <w:rsid w:val="0051612C"/>
    <w:rsid w:val="005167E8"/>
    <w:rsid w:val="00516924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12F"/>
    <w:rsid w:val="00527219"/>
    <w:rsid w:val="00527277"/>
    <w:rsid w:val="0052760A"/>
    <w:rsid w:val="0052782A"/>
    <w:rsid w:val="00527A78"/>
    <w:rsid w:val="00527F95"/>
    <w:rsid w:val="00527F9A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056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4DF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710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096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2EAF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922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DB6"/>
    <w:rsid w:val="00560478"/>
    <w:rsid w:val="00560757"/>
    <w:rsid w:val="005608FE"/>
    <w:rsid w:val="00560A3B"/>
    <w:rsid w:val="00560E4B"/>
    <w:rsid w:val="00560F91"/>
    <w:rsid w:val="00561359"/>
    <w:rsid w:val="0056185E"/>
    <w:rsid w:val="00561A59"/>
    <w:rsid w:val="00561E36"/>
    <w:rsid w:val="00561F0D"/>
    <w:rsid w:val="00562BC7"/>
    <w:rsid w:val="00562F66"/>
    <w:rsid w:val="00563203"/>
    <w:rsid w:val="005635CD"/>
    <w:rsid w:val="005637B8"/>
    <w:rsid w:val="0056394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06A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9DE"/>
    <w:rsid w:val="00572F7F"/>
    <w:rsid w:val="00572FC7"/>
    <w:rsid w:val="00573095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6B55"/>
    <w:rsid w:val="00576BFB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34C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2C4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19D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3F97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2FE6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2D5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C17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281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2B5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896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00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89C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11B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063"/>
    <w:rsid w:val="0061129F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24C"/>
    <w:rsid w:val="00615908"/>
    <w:rsid w:val="00615BA9"/>
    <w:rsid w:val="00615E90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2D4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BAB"/>
    <w:rsid w:val="00622E19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40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A92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3A0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C88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7B3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1F8B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0D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C32"/>
    <w:rsid w:val="00676E95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A84"/>
    <w:rsid w:val="00684BA3"/>
    <w:rsid w:val="00684CED"/>
    <w:rsid w:val="00685270"/>
    <w:rsid w:val="006853CF"/>
    <w:rsid w:val="00685537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7E5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6FE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0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97E8E"/>
    <w:rsid w:val="006A008E"/>
    <w:rsid w:val="006A0187"/>
    <w:rsid w:val="006A0860"/>
    <w:rsid w:val="006A0CCF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74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EDB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693"/>
    <w:rsid w:val="006C18B7"/>
    <w:rsid w:val="006C19D1"/>
    <w:rsid w:val="006C1FC3"/>
    <w:rsid w:val="006C246C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4AE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DE2"/>
    <w:rsid w:val="006D0E98"/>
    <w:rsid w:val="006D1246"/>
    <w:rsid w:val="006D218D"/>
    <w:rsid w:val="006D243B"/>
    <w:rsid w:val="006D24D4"/>
    <w:rsid w:val="006D26B6"/>
    <w:rsid w:val="006D28D3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6F"/>
    <w:rsid w:val="006E224E"/>
    <w:rsid w:val="006E249F"/>
    <w:rsid w:val="006E24B4"/>
    <w:rsid w:val="006E2763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816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8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8F1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97C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1CF1"/>
    <w:rsid w:val="007520B7"/>
    <w:rsid w:val="007525A6"/>
    <w:rsid w:val="00752608"/>
    <w:rsid w:val="007527DF"/>
    <w:rsid w:val="0075280B"/>
    <w:rsid w:val="00752882"/>
    <w:rsid w:val="00752974"/>
    <w:rsid w:val="00752E7F"/>
    <w:rsid w:val="00753A1B"/>
    <w:rsid w:val="00754124"/>
    <w:rsid w:val="00754F83"/>
    <w:rsid w:val="0075506E"/>
    <w:rsid w:val="007550B4"/>
    <w:rsid w:val="00755327"/>
    <w:rsid w:val="00755446"/>
    <w:rsid w:val="00755853"/>
    <w:rsid w:val="00755956"/>
    <w:rsid w:val="00755BF9"/>
    <w:rsid w:val="00755C50"/>
    <w:rsid w:val="00756289"/>
    <w:rsid w:val="00756315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566"/>
    <w:rsid w:val="007618D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718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CB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D84"/>
    <w:rsid w:val="00775060"/>
    <w:rsid w:val="00775121"/>
    <w:rsid w:val="00775168"/>
    <w:rsid w:val="00775300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2A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6A2"/>
    <w:rsid w:val="00795A56"/>
    <w:rsid w:val="00795C6E"/>
    <w:rsid w:val="00795CA4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4EB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C32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07F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1D7C"/>
    <w:rsid w:val="007C23A0"/>
    <w:rsid w:val="007C2937"/>
    <w:rsid w:val="007C29D0"/>
    <w:rsid w:val="007C2B68"/>
    <w:rsid w:val="007C2DFF"/>
    <w:rsid w:val="007C2EFF"/>
    <w:rsid w:val="007C2F2F"/>
    <w:rsid w:val="007C3016"/>
    <w:rsid w:val="007C33FF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3D42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D7CD6"/>
    <w:rsid w:val="007E003B"/>
    <w:rsid w:val="007E0200"/>
    <w:rsid w:val="007E0339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485"/>
    <w:rsid w:val="007E4526"/>
    <w:rsid w:val="007E4A3A"/>
    <w:rsid w:val="007E4A5C"/>
    <w:rsid w:val="007E4DA6"/>
    <w:rsid w:val="007E5508"/>
    <w:rsid w:val="007E57E8"/>
    <w:rsid w:val="007E5ACC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729"/>
    <w:rsid w:val="007F297D"/>
    <w:rsid w:val="007F29C2"/>
    <w:rsid w:val="007F2AAA"/>
    <w:rsid w:val="007F3216"/>
    <w:rsid w:val="007F378C"/>
    <w:rsid w:val="007F3A21"/>
    <w:rsid w:val="007F3AB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061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952"/>
    <w:rsid w:val="00803BB2"/>
    <w:rsid w:val="00804DAC"/>
    <w:rsid w:val="00804EC1"/>
    <w:rsid w:val="00804F26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2D0"/>
    <w:rsid w:val="008153F0"/>
    <w:rsid w:val="00815410"/>
    <w:rsid w:val="008155B8"/>
    <w:rsid w:val="00815B35"/>
    <w:rsid w:val="00815F21"/>
    <w:rsid w:val="008167D2"/>
    <w:rsid w:val="008169E8"/>
    <w:rsid w:val="00816A67"/>
    <w:rsid w:val="00817528"/>
    <w:rsid w:val="00817774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3823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26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76C"/>
    <w:rsid w:val="0083592A"/>
    <w:rsid w:val="00835AD1"/>
    <w:rsid w:val="00835BEE"/>
    <w:rsid w:val="00835C9E"/>
    <w:rsid w:val="00835D1A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0E3D"/>
    <w:rsid w:val="00841632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C49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39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B35"/>
    <w:rsid w:val="00862D38"/>
    <w:rsid w:val="00862DFA"/>
    <w:rsid w:val="00862E40"/>
    <w:rsid w:val="0086306C"/>
    <w:rsid w:val="008632C0"/>
    <w:rsid w:val="008633B3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D4C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313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2C0"/>
    <w:rsid w:val="00876303"/>
    <w:rsid w:val="00876478"/>
    <w:rsid w:val="00876890"/>
    <w:rsid w:val="00876891"/>
    <w:rsid w:val="00876A3E"/>
    <w:rsid w:val="00876C29"/>
    <w:rsid w:val="008772BE"/>
    <w:rsid w:val="008773D1"/>
    <w:rsid w:val="00877451"/>
    <w:rsid w:val="008776DD"/>
    <w:rsid w:val="008778EC"/>
    <w:rsid w:val="00877AC2"/>
    <w:rsid w:val="00877C94"/>
    <w:rsid w:val="00877E88"/>
    <w:rsid w:val="00880642"/>
    <w:rsid w:val="00880667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5B7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DF6"/>
    <w:rsid w:val="00883EEA"/>
    <w:rsid w:val="0088404C"/>
    <w:rsid w:val="008840CB"/>
    <w:rsid w:val="008841BE"/>
    <w:rsid w:val="00884374"/>
    <w:rsid w:val="008843AA"/>
    <w:rsid w:val="00884427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6C0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9A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9A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62FB"/>
    <w:rsid w:val="008B64A6"/>
    <w:rsid w:val="008B66F1"/>
    <w:rsid w:val="008B6712"/>
    <w:rsid w:val="008B6913"/>
    <w:rsid w:val="008B6932"/>
    <w:rsid w:val="008B6CC1"/>
    <w:rsid w:val="008B6E09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8C5"/>
    <w:rsid w:val="008C7A21"/>
    <w:rsid w:val="008C7A96"/>
    <w:rsid w:val="008D008F"/>
    <w:rsid w:val="008D055A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6C3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A6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0F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D17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799"/>
    <w:rsid w:val="008F088C"/>
    <w:rsid w:val="008F0F5B"/>
    <w:rsid w:val="008F1103"/>
    <w:rsid w:val="008F1109"/>
    <w:rsid w:val="008F13B3"/>
    <w:rsid w:val="008F1444"/>
    <w:rsid w:val="008F1495"/>
    <w:rsid w:val="008F1531"/>
    <w:rsid w:val="008F1622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C2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C70"/>
    <w:rsid w:val="00903D25"/>
    <w:rsid w:val="00903DC3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9E2"/>
    <w:rsid w:val="00906A66"/>
    <w:rsid w:val="00906A72"/>
    <w:rsid w:val="00906C06"/>
    <w:rsid w:val="00906EB7"/>
    <w:rsid w:val="00906FDA"/>
    <w:rsid w:val="0090780C"/>
    <w:rsid w:val="00907946"/>
    <w:rsid w:val="00907AF0"/>
    <w:rsid w:val="00907B5F"/>
    <w:rsid w:val="00907BC1"/>
    <w:rsid w:val="00907BE8"/>
    <w:rsid w:val="00907CBC"/>
    <w:rsid w:val="00907E58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0D8"/>
    <w:rsid w:val="00916363"/>
    <w:rsid w:val="00916580"/>
    <w:rsid w:val="009165C8"/>
    <w:rsid w:val="009167A6"/>
    <w:rsid w:val="009168D9"/>
    <w:rsid w:val="00916DB2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4D6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45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070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88D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173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35D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CB8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701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95E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ADD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C48"/>
    <w:rsid w:val="00981CA6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74C"/>
    <w:rsid w:val="009867D7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5A3D"/>
    <w:rsid w:val="009960AE"/>
    <w:rsid w:val="0099613B"/>
    <w:rsid w:val="009963FF"/>
    <w:rsid w:val="00996657"/>
    <w:rsid w:val="009966E1"/>
    <w:rsid w:val="0099677B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891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8BF"/>
    <w:rsid w:val="009B3D0D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94F"/>
    <w:rsid w:val="009B6EEE"/>
    <w:rsid w:val="009B70F5"/>
    <w:rsid w:val="009B7169"/>
    <w:rsid w:val="009B729F"/>
    <w:rsid w:val="009B72D2"/>
    <w:rsid w:val="009B73DC"/>
    <w:rsid w:val="009B76A6"/>
    <w:rsid w:val="009B7794"/>
    <w:rsid w:val="009B7D43"/>
    <w:rsid w:val="009C00C0"/>
    <w:rsid w:val="009C00D9"/>
    <w:rsid w:val="009C04FC"/>
    <w:rsid w:val="009C0981"/>
    <w:rsid w:val="009C09BC"/>
    <w:rsid w:val="009C0A39"/>
    <w:rsid w:val="009C0A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4F7"/>
    <w:rsid w:val="009C4C9C"/>
    <w:rsid w:val="009C4CC8"/>
    <w:rsid w:val="009C4CFD"/>
    <w:rsid w:val="009C5036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2DA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34"/>
    <w:rsid w:val="009D2D1C"/>
    <w:rsid w:val="009D2FBA"/>
    <w:rsid w:val="009D3145"/>
    <w:rsid w:val="009D3231"/>
    <w:rsid w:val="009D33C7"/>
    <w:rsid w:val="009D33C8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04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0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C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731"/>
    <w:rsid w:val="009E4B0B"/>
    <w:rsid w:val="009E501E"/>
    <w:rsid w:val="009E53F1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43C"/>
    <w:rsid w:val="009F6523"/>
    <w:rsid w:val="009F6649"/>
    <w:rsid w:val="009F6932"/>
    <w:rsid w:val="009F69ED"/>
    <w:rsid w:val="009F6B67"/>
    <w:rsid w:val="009F6E18"/>
    <w:rsid w:val="009F708B"/>
    <w:rsid w:val="009F7216"/>
    <w:rsid w:val="009F72A1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E0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C8"/>
    <w:rsid w:val="00A0728D"/>
    <w:rsid w:val="00A073AC"/>
    <w:rsid w:val="00A07416"/>
    <w:rsid w:val="00A0758F"/>
    <w:rsid w:val="00A102EE"/>
    <w:rsid w:val="00A10340"/>
    <w:rsid w:val="00A10D63"/>
    <w:rsid w:val="00A11577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EB"/>
    <w:rsid w:val="00A173FD"/>
    <w:rsid w:val="00A179C1"/>
    <w:rsid w:val="00A17CE5"/>
    <w:rsid w:val="00A2032F"/>
    <w:rsid w:val="00A20617"/>
    <w:rsid w:val="00A20A8B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49F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5B3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F98"/>
    <w:rsid w:val="00A341B5"/>
    <w:rsid w:val="00A341F8"/>
    <w:rsid w:val="00A34CA6"/>
    <w:rsid w:val="00A35285"/>
    <w:rsid w:val="00A3533A"/>
    <w:rsid w:val="00A3551B"/>
    <w:rsid w:val="00A3556E"/>
    <w:rsid w:val="00A35B5A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03"/>
    <w:rsid w:val="00A47A63"/>
    <w:rsid w:val="00A47B5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1C0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615"/>
    <w:rsid w:val="00A57760"/>
    <w:rsid w:val="00A57C52"/>
    <w:rsid w:val="00A57C83"/>
    <w:rsid w:val="00A57D24"/>
    <w:rsid w:val="00A57E41"/>
    <w:rsid w:val="00A60799"/>
    <w:rsid w:val="00A607E9"/>
    <w:rsid w:val="00A60974"/>
    <w:rsid w:val="00A60A40"/>
    <w:rsid w:val="00A60AAA"/>
    <w:rsid w:val="00A60B02"/>
    <w:rsid w:val="00A60B3A"/>
    <w:rsid w:val="00A60CE1"/>
    <w:rsid w:val="00A6113B"/>
    <w:rsid w:val="00A61353"/>
    <w:rsid w:val="00A6138D"/>
    <w:rsid w:val="00A6174F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C78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199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BDD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0C4"/>
    <w:rsid w:val="00A92357"/>
    <w:rsid w:val="00A924F0"/>
    <w:rsid w:val="00A92B74"/>
    <w:rsid w:val="00A92C1A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3E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5CD"/>
    <w:rsid w:val="00AA7863"/>
    <w:rsid w:val="00AA78D1"/>
    <w:rsid w:val="00AA78D7"/>
    <w:rsid w:val="00AA7924"/>
    <w:rsid w:val="00AA7A91"/>
    <w:rsid w:val="00AA7F6A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022"/>
    <w:rsid w:val="00AB226C"/>
    <w:rsid w:val="00AB2CCC"/>
    <w:rsid w:val="00AB316E"/>
    <w:rsid w:val="00AB35B2"/>
    <w:rsid w:val="00AB35B7"/>
    <w:rsid w:val="00AB4143"/>
    <w:rsid w:val="00AB45E8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64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19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4B1F"/>
    <w:rsid w:val="00AC4C24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878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0F0A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44E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B09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2DB"/>
    <w:rsid w:val="00AF2A89"/>
    <w:rsid w:val="00AF302E"/>
    <w:rsid w:val="00AF3175"/>
    <w:rsid w:val="00AF3404"/>
    <w:rsid w:val="00AF3560"/>
    <w:rsid w:val="00AF36FF"/>
    <w:rsid w:val="00AF378D"/>
    <w:rsid w:val="00AF37CB"/>
    <w:rsid w:val="00AF3ECA"/>
    <w:rsid w:val="00AF4011"/>
    <w:rsid w:val="00AF4355"/>
    <w:rsid w:val="00AF46A5"/>
    <w:rsid w:val="00AF48FC"/>
    <w:rsid w:val="00AF4A65"/>
    <w:rsid w:val="00AF4BB1"/>
    <w:rsid w:val="00AF4E78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062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625"/>
    <w:rsid w:val="00B03847"/>
    <w:rsid w:val="00B0389B"/>
    <w:rsid w:val="00B039A4"/>
    <w:rsid w:val="00B03D5D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C0F"/>
    <w:rsid w:val="00B07D3B"/>
    <w:rsid w:val="00B07F40"/>
    <w:rsid w:val="00B102AB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2F0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89B"/>
    <w:rsid w:val="00B24931"/>
    <w:rsid w:val="00B24C76"/>
    <w:rsid w:val="00B24D34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295"/>
    <w:rsid w:val="00B3447E"/>
    <w:rsid w:val="00B344B5"/>
    <w:rsid w:val="00B34E38"/>
    <w:rsid w:val="00B35125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72A"/>
    <w:rsid w:val="00B52B50"/>
    <w:rsid w:val="00B52DAE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58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C7B"/>
    <w:rsid w:val="00B72C83"/>
    <w:rsid w:val="00B72F78"/>
    <w:rsid w:val="00B730ED"/>
    <w:rsid w:val="00B7311B"/>
    <w:rsid w:val="00B7336F"/>
    <w:rsid w:val="00B73387"/>
    <w:rsid w:val="00B733EF"/>
    <w:rsid w:val="00B73481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8D4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77"/>
    <w:rsid w:val="00B94097"/>
    <w:rsid w:val="00B94287"/>
    <w:rsid w:val="00B948A6"/>
    <w:rsid w:val="00B952D0"/>
    <w:rsid w:val="00B95415"/>
    <w:rsid w:val="00B9579A"/>
    <w:rsid w:val="00B95AC3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4DD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81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62F"/>
    <w:rsid w:val="00BC0DE0"/>
    <w:rsid w:val="00BC0EB0"/>
    <w:rsid w:val="00BC0FCC"/>
    <w:rsid w:val="00BC10D6"/>
    <w:rsid w:val="00BC10DC"/>
    <w:rsid w:val="00BC1155"/>
    <w:rsid w:val="00BC1209"/>
    <w:rsid w:val="00BC1350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405"/>
    <w:rsid w:val="00BC3683"/>
    <w:rsid w:val="00BC3756"/>
    <w:rsid w:val="00BC3C8C"/>
    <w:rsid w:val="00BC406D"/>
    <w:rsid w:val="00BC412B"/>
    <w:rsid w:val="00BC4194"/>
    <w:rsid w:val="00BC4326"/>
    <w:rsid w:val="00BC43FA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5F7"/>
    <w:rsid w:val="00BD76D8"/>
    <w:rsid w:val="00BD7AEA"/>
    <w:rsid w:val="00BD7FDD"/>
    <w:rsid w:val="00BD7FE0"/>
    <w:rsid w:val="00BE006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885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6CE"/>
    <w:rsid w:val="00BE48D0"/>
    <w:rsid w:val="00BE53A3"/>
    <w:rsid w:val="00BE593B"/>
    <w:rsid w:val="00BE59CC"/>
    <w:rsid w:val="00BE59ED"/>
    <w:rsid w:val="00BE5C3B"/>
    <w:rsid w:val="00BE5E20"/>
    <w:rsid w:val="00BE5FEF"/>
    <w:rsid w:val="00BE603C"/>
    <w:rsid w:val="00BE603F"/>
    <w:rsid w:val="00BE60C3"/>
    <w:rsid w:val="00BE62E0"/>
    <w:rsid w:val="00BE63A4"/>
    <w:rsid w:val="00BE63AC"/>
    <w:rsid w:val="00BE68A9"/>
    <w:rsid w:val="00BE6F64"/>
    <w:rsid w:val="00BE752A"/>
    <w:rsid w:val="00BE77B0"/>
    <w:rsid w:val="00BE7F63"/>
    <w:rsid w:val="00BF02E5"/>
    <w:rsid w:val="00BF066E"/>
    <w:rsid w:val="00BF0A47"/>
    <w:rsid w:val="00BF0EE5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4C5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1"/>
    <w:rsid w:val="00C00F79"/>
    <w:rsid w:val="00C00F81"/>
    <w:rsid w:val="00C00F8B"/>
    <w:rsid w:val="00C015F2"/>
    <w:rsid w:val="00C016E0"/>
    <w:rsid w:val="00C01976"/>
    <w:rsid w:val="00C01E14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909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BCF"/>
    <w:rsid w:val="00C05C20"/>
    <w:rsid w:val="00C06234"/>
    <w:rsid w:val="00C069B9"/>
    <w:rsid w:val="00C06D62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514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0C74"/>
    <w:rsid w:val="00C30D98"/>
    <w:rsid w:val="00C31031"/>
    <w:rsid w:val="00C3152C"/>
    <w:rsid w:val="00C31668"/>
    <w:rsid w:val="00C316C7"/>
    <w:rsid w:val="00C3176C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6B9"/>
    <w:rsid w:val="00C376CF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184"/>
    <w:rsid w:val="00C472FE"/>
    <w:rsid w:val="00C47332"/>
    <w:rsid w:val="00C474D3"/>
    <w:rsid w:val="00C4792D"/>
    <w:rsid w:val="00C506E0"/>
    <w:rsid w:val="00C50C91"/>
    <w:rsid w:val="00C50DD6"/>
    <w:rsid w:val="00C50F20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D1"/>
    <w:rsid w:val="00C52B1A"/>
    <w:rsid w:val="00C52CCA"/>
    <w:rsid w:val="00C537AD"/>
    <w:rsid w:val="00C541D2"/>
    <w:rsid w:val="00C54429"/>
    <w:rsid w:val="00C5459E"/>
    <w:rsid w:val="00C545A8"/>
    <w:rsid w:val="00C550C9"/>
    <w:rsid w:val="00C552E7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D9B"/>
    <w:rsid w:val="00C660DA"/>
    <w:rsid w:val="00C66400"/>
    <w:rsid w:val="00C66544"/>
    <w:rsid w:val="00C67146"/>
    <w:rsid w:val="00C67947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0FEE"/>
    <w:rsid w:val="00C718D5"/>
    <w:rsid w:val="00C71E7D"/>
    <w:rsid w:val="00C71F6E"/>
    <w:rsid w:val="00C72188"/>
    <w:rsid w:val="00C72A78"/>
    <w:rsid w:val="00C72E43"/>
    <w:rsid w:val="00C735FC"/>
    <w:rsid w:val="00C7377E"/>
    <w:rsid w:val="00C73990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0F1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69C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4DD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D3D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88"/>
    <w:rsid w:val="00CB46B1"/>
    <w:rsid w:val="00CB4D18"/>
    <w:rsid w:val="00CB4F87"/>
    <w:rsid w:val="00CB4FB2"/>
    <w:rsid w:val="00CB5154"/>
    <w:rsid w:val="00CB5264"/>
    <w:rsid w:val="00CB52EA"/>
    <w:rsid w:val="00CB55B5"/>
    <w:rsid w:val="00CB55BC"/>
    <w:rsid w:val="00CB5F0C"/>
    <w:rsid w:val="00CB604B"/>
    <w:rsid w:val="00CB609A"/>
    <w:rsid w:val="00CB63B3"/>
    <w:rsid w:val="00CB63EE"/>
    <w:rsid w:val="00CB68BF"/>
    <w:rsid w:val="00CB6CB3"/>
    <w:rsid w:val="00CB6D87"/>
    <w:rsid w:val="00CB6DA5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AD2"/>
    <w:rsid w:val="00CC0E17"/>
    <w:rsid w:val="00CC1028"/>
    <w:rsid w:val="00CC1167"/>
    <w:rsid w:val="00CC15DE"/>
    <w:rsid w:val="00CC199C"/>
    <w:rsid w:val="00CC1B74"/>
    <w:rsid w:val="00CC1CAD"/>
    <w:rsid w:val="00CC21EF"/>
    <w:rsid w:val="00CC2346"/>
    <w:rsid w:val="00CC2685"/>
    <w:rsid w:val="00CC26BC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DB6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47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ABD"/>
    <w:rsid w:val="00CE0E55"/>
    <w:rsid w:val="00CE0FEF"/>
    <w:rsid w:val="00CE13E3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831"/>
    <w:rsid w:val="00CE7970"/>
    <w:rsid w:val="00CE7BE2"/>
    <w:rsid w:val="00CE7F91"/>
    <w:rsid w:val="00CF00DE"/>
    <w:rsid w:val="00CF010A"/>
    <w:rsid w:val="00CF014A"/>
    <w:rsid w:val="00CF0384"/>
    <w:rsid w:val="00CF084E"/>
    <w:rsid w:val="00CF0D80"/>
    <w:rsid w:val="00CF1006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43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0BB"/>
    <w:rsid w:val="00CF6773"/>
    <w:rsid w:val="00CF6C71"/>
    <w:rsid w:val="00CF6CE7"/>
    <w:rsid w:val="00CF7618"/>
    <w:rsid w:val="00CF796F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E90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0A5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03E"/>
    <w:rsid w:val="00D132B1"/>
    <w:rsid w:val="00D1341C"/>
    <w:rsid w:val="00D1375A"/>
    <w:rsid w:val="00D13FC2"/>
    <w:rsid w:val="00D142FF"/>
    <w:rsid w:val="00D14ACF"/>
    <w:rsid w:val="00D14C4B"/>
    <w:rsid w:val="00D1527F"/>
    <w:rsid w:val="00D15387"/>
    <w:rsid w:val="00D158B2"/>
    <w:rsid w:val="00D1598B"/>
    <w:rsid w:val="00D15EE0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32B"/>
    <w:rsid w:val="00D17752"/>
    <w:rsid w:val="00D17A8B"/>
    <w:rsid w:val="00D17AA8"/>
    <w:rsid w:val="00D17AD8"/>
    <w:rsid w:val="00D17CAE"/>
    <w:rsid w:val="00D17F7D"/>
    <w:rsid w:val="00D2004A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BBA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910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77B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3FEA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681"/>
    <w:rsid w:val="00D55D43"/>
    <w:rsid w:val="00D56354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056"/>
    <w:rsid w:val="00D60121"/>
    <w:rsid w:val="00D60342"/>
    <w:rsid w:val="00D6045F"/>
    <w:rsid w:val="00D605D6"/>
    <w:rsid w:val="00D608CA"/>
    <w:rsid w:val="00D60AEB"/>
    <w:rsid w:val="00D60FEE"/>
    <w:rsid w:val="00D60FF6"/>
    <w:rsid w:val="00D61080"/>
    <w:rsid w:val="00D611AD"/>
    <w:rsid w:val="00D61C1E"/>
    <w:rsid w:val="00D61C63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7FB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37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6D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811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965"/>
    <w:rsid w:val="00D95A6D"/>
    <w:rsid w:val="00D95BF5"/>
    <w:rsid w:val="00D95C5B"/>
    <w:rsid w:val="00D95E78"/>
    <w:rsid w:val="00D96004"/>
    <w:rsid w:val="00D96290"/>
    <w:rsid w:val="00D963A6"/>
    <w:rsid w:val="00D965E1"/>
    <w:rsid w:val="00D969B3"/>
    <w:rsid w:val="00D96B79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09E"/>
    <w:rsid w:val="00DA0D46"/>
    <w:rsid w:val="00DA0EF4"/>
    <w:rsid w:val="00DA10EF"/>
    <w:rsid w:val="00DA13C6"/>
    <w:rsid w:val="00DA15B2"/>
    <w:rsid w:val="00DA1F88"/>
    <w:rsid w:val="00DA21F4"/>
    <w:rsid w:val="00DA2346"/>
    <w:rsid w:val="00DA2803"/>
    <w:rsid w:val="00DA2DE2"/>
    <w:rsid w:val="00DA3137"/>
    <w:rsid w:val="00DA357B"/>
    <w:rsid w:val="00DA3629"/>
    <w:rsid w:val="00DA37B3"/>
    <w:rsid w:val="00DA37BB"/>
    <w:rsid w:val="00DA39C5"/>
    <w:rsid w:val="00DA3DE5"/>
    <w:rsid w:val="00DA3E91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3CC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C63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180"/>
    <w:rsid w:val="00DB741D"/>
    <w:rsid w:val="00DB78A9"/>
    <w:rsid w:val="00DC018A"/>
    <w:rsid w:val="00DC019C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0AC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6BC"/>
    <w:rsid w:val="00DF783B"/>
    <w:rsid w:val="00DF7C4C"/>
    <w:rsid w:val="00DF7E27"/>
    <w:rsid w:val="00DF7EB3"/>
    <w:rsid w:val="00E00018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1ECC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1E05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4B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D39"/>
    <w:rsid w:val="00E265CD"/>
    <w:rsid w:val="00E26B3B"/>
    <w:rsid w:val="00E26E0A"/>
    <w:rsid w:val="00E26EE6"/>
    <w:rsid w:val="00E2734E"/>
    <w:rsid w:val="00E2746D"/>
    <w:rsid w:val="00E27529"/>
    <w:rsid w:val="00E277BD"/>
    <w:rsid w:val="00E2797A"/>
    <w:rsid w:val="00E27BD2"/>
    <w:rsid w:val="00E27F23"/>
    <w:rsid w:val="00E30158"/>
    <w:rsid w:val="00E30460"/>
    <w:rsid w:val="00E3057F"/>
    <w:rsid w:val="00E30620"/>
    <w:rsid w:val="00E309AB"/>
    <w:rsid w:val="00E309B6"/>
    <w:rsid w:val="00E309CA"/>
    <w:rsid w:val="00E30B45"/>
    <w:rsid w:val="00E31558"/>
    <w:rsid w:val="00E31C95"/>
    <w:rsid w:val="00E31CDD"/>
    <w:rsid w:val="00E31E1A"/>
    <w:rsid w:val="00E31E9F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191"/>
    <w:rsid w:val="00E356D6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5D6A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1D"/>
    <w:rsid w:val="00E6548F"/>
    <w:rsid w:val="00E655AD"/>
    <w:rsid w:val="00E6567F"/>
    <w:rsid w:val="00E65862"/>
    <w:rsid w:val="00E6626D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56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6C5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6F96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5F"/>
    <w:rsid w:val="00E86164"/>
    <w:rsid w:val="00E8619A"/>
    <w:rsid w:val="00E8622E"/>
    <w:rsid w:val="00E86456"/>
    <w:rsid w:val="00E866EA"/>
    <w:rsid w:val="00E8676A"/>
    <w:rsid w:val="00E868E4"/>
    <w:rsid w:val="00E86BF2"/>
    <w:rsid w:val="00E8735B"/>
    <w:rsid w:val="00E8746C"/>
    <w:rsid w:val="00E87E00"/>
    <w:rsid w:val="00E87E9A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AD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238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0A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BE4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664"/>
    <w:rsid w:val="00EE7D1E"/>
    <w:rsid w:val="00EE7DA3"/>
    <w:rsid w:val="00EE7DDC"/>
    <w:rsid w:val="00EE7F20"/>
    <w:rsid w:val="00EF0236"/>
    <w:rsid w:val="00EF0DD2"/>
    <w:rsid w:val="00EF101A"/>
    <w:rsid w:val="00EF103A"/>
    <w:rsid w:val="00EF1B06"/>
    <w:rsid w:val="00EF1D37"/>
    <w:rsid w:val="00EF1E40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7F"/>
    <w:rsid w:val="00EF43C3"/>
    <w:rsid w:val="00EF5135"/>
    <w:rsid w:val="00EF537C"/>
    <w:rsid w:val="00EF55FC"/>
    <w:rsid w:val="00EF5869"/>
    <w:rsid w:val="00EF5C0B"/>
    <w:rsid w:val="00EF5C36"/>
    <w:rsid w:val="00EF5F3B"/>
    <w:rsid w:val="00EF5F75"/>
    <w:rsid w:val="00EF6685"/>
    <w:rsid w:val="00EF6878"/>
    <w:rsid w:val="00EF6A46"/>
    <w:rsid w:val="00EF74F9"/>
    <w:rsid w:val="00EF78C9"/>
    <w:rsid w:val="00EF7AFC"/>
    <w:rsid w:val="00EF7C1C"/>
    <w:rsid w:val="00EF7C60"/>
    <w:rsid w:val="00EF7C9F"/>
    <w:rsid w:val="00EF7D6D"/>
    <w:rsid w:val="00EF7E25"/>
    <w:rsid w:val="00EF7E90"/>
    <w:rsid w:val="00EF7F84"/>
    <w:rsid w:val="00F000A7"/>
    <w:rsid w:val="00F00887"/>
    <w:rsid w:val="00F00A39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1FE7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091"/>
    <w:rsid w:val="00F05790"/>
    <w:rsid w:val="00F0581F"/>
    <w:rsid w:val="00F05EFC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A7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81F"/>
    <w:rsid w:val="00F17A89"/>
    <w:rsid w:val="00F17B69"/>
    <w:rsid w:val="00F17FF6"/>
    <w:rsid w:val="00F2081B"/>
    <w:rsid w:val="00F20846"/>
    <w:rsid w:val="00F20986"/>
    <w:rsid w:val="00F20B68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8D3"/>
    <w:rsid w:val="00F23B11"/>
    <w:rsid w:val="00F247E6"/>
    <w:rsid w:val="00F24800"/>
    <w:rsid w:val="00F24A06"/>
    <w:rsid w:val="00F251C8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EA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3C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2E12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4F9F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4E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CFF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846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0E55"/>
    <w:rsid w:val="00F71107"/>
    <w:rsid w:val="00F712DE"/>
    <w:rsid w:val="00F7176F"/>
    <w:rsid w:val="00F71B22"/>
    <w:rsid w:val="00F71E06"/>
    <w:rsid w:val="00F72264"/>
    <w:rsid w:val="00F7237E"/>
    <w:rsid w:val="00F72646"/>
    <w:rsid w:val="00F72C2E"/>
    <w:rsid w:val="00F72CD2"/>
    <w:rsid w:val="00F72DA5"/>
    <w:rsid w:val="00F73015"/>
    <w:rsid w:val="00F73310"/>
    <w:rsid w:val="00F734A5"/>
    <w:rsid w:val="00F7350D"/>
    <w:rsid w:val="00F738AF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46C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0CF7"/>
    <w:rsid w:val="00F81044"/>
    <w:rsid w:val="00F813FE"/>
    <w:rsid w:val="00F81415"/>
    <w:rsid w:val="00F815E0"/>
    <w:rsid w:val="00F81652"/>
    <w:rsid w:val="00F81697"/>
    <w:rsid w:val="00F8176A"/>
    <w:rsid w:val="00F81841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2D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881"/>
    <w:rsid w:val="00F92BF5"/>
    <w:rsid w:val="00F92C9B"/>
    <w:rsid w:val="00F93124"/>
    <w:rsid w:val="00F9335E"/>
    <w:rsid w:val="00F937D3"/>
    <w:rsid w:val="00F93807"/>
    <w:rsid w:val="00F9381A"/>
    <w:rsid w:val="00F93949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2A5"/>
    <w:rsid w:val="00FA339E"/>
    <w:rsid w:val="00FA341E"/>
    <w:rsid w:val="00FA3929"/>
    <w:rsid w:val="00FA3A60"/>
    <w:rsid w:val="00FA3CCA"/>
    <w:rsid w:val="00FA3D9F"/>
    <w:rsid w:val="00FA3DAB"/>
    <w:rsid w:val="00FA3ED1"/>
    <w:rsid w:val="00FA4195"/>
    <w:rsid w:val="00FA4264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35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87B"/>
    <w:rsid w:val="00FB197C"/>
    <w:rsid w:val="00FB1A91"/>
    <w:rsid w:val="00FB1CEE"/>
    <w:rsid w:val="00FB1D54"/>
    <w:rsid w:val="00FB1E56"/>
    <w:rsid w:val="00FB21B0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B0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354"/>
    <w:rsid w:val="00FB6560"/>
    <w:rsid w:val="00FB6B79"/>
    <w:rsid w:val="00FB7398"/>
    <w:rsid w:val="00FB75B5"/>
    <w:rsid w:val="00FB78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B0B"/>
    <w:rsid w:val="00FC0C5C"/>
    <w:rsid w:val="00FC0E08"/>
    <w:rsid w:val="00FC0F5A"/>
    <w:rsid w:val="00FC108F"/>
    <w:rsid w:val="00FC10B4"/>
    <w:rsid w:val="00FC1614"/>
    <w:rsid w:val="00FC1696"/>
    <w:rsid w:val="00FC196C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4B7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E0E"/>
    <w:rsid w:val="00FD11CB"/>
    <w:rsid w:val="00FD1A72"/>
    <w:rsid w:val="00FD1D46"/>
    <w:rsid w:val="00FD1EB1"/>
    <w:rsid w:val="00FD1EBB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1DE3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513"/>
    <w:rsid w:val="00FE3A17"/>
    <w:rsid w:val="00FE3D73"/>
    <w:rsid w:val="00FE3E47"/>
    <w:rsid w:val="00FE3FED"/>
    <w:rsid w:val="00FE40E7"/>
    <w:rsid w:val="00FE471C"/>
    <w:rsid w:val="00FE47DB"/>
    <w:rsid w:val="00FE498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D88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5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2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9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34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4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56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1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18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1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56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7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966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6338</TotalTime>
  <Pages>4</Pages>
  <Words>1576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1519</cp:revision>
  <cp:lastPrinted>2009-04-22T21:01:00Z</cp:lastPrinted>
  <dcterms:created xsi:type="dcterms:W3CDTF">2020-07-20T16:47:00Z</dcterms:created>
  <dcterms:modified xsi:type="dcterms:W3CDTF">2021-04-02T21:57:00Z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